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3BDE4" w14:textId="77777777" w:rsidR="00083CDD" w:rsidRPr="000A50C0" w:rsidRDefault="00083CDD" w:rsidP="009621DE">
      <w:pPr>
        <w:spacing w:line="300" w:lineRule="atLeast"/>
        <w:rPr>
          <w:rFonts w:cs="Arial"/>
        </w:rPr>
      </w:pPr>
    </w:p>
    <w:p w14:paraId="4A2879F7" w14:textId="77777777" w:rsidR="005554BE" w:rsidRPr="000A50C0" w:rsidRDefault="005554BE" w:rsidP="009621DE">
      <w:pPr>
        <w:spacing w:line="300" w:lineRule="atLeast"/>
        <w:rPr>
          <w:rFonts w:cs="Arial"/>
        </w:rPr>
      </w:pPr>
    </w:p>
    <w:p w14:paraId="0DDBE408" w14:textId="77777777" w:rsidR="005554BE" w:rsidRPr="000A50C0" w:rsidRDefault="005554BE" w:rsidP="009621DE">
      <w:pPr>
        <w:spacing w:line="300" w:lineRule="atLeast"/>
        <w:rPr>
          <w:rFonts w:cs="Arial"/>
        </w:rPr>
      </w:pPr>
    </w:p>
    <w:p w14:paraId="47C7BE94" w14:textId="77777777" w:rsidR="005554BE" w:rsidRPr="000A50C0" w:rsidRDefault="005554BE" w:rsidP="009621DE">
      <w:pPr>
        <w:spacing w:line="300" w:lineRule="atLeast"/>
        <w:rPr>
          <w:rFonts w:cs="Arial"/>
        </w:rPr>
      </w:pPr>
    </w:p>
    <w:p w14:paraId="54E70C08" w14:textId="77777777" w:rsidR="005554BE" w:rsidRPr="000A50C0" w:rsidRDefault="005554BE" w:rsidP="009621DE">
      <w:pPr>
        <w:spacing w:line="300" w:lineRule="atLeast"/>
        <w:rPr>
          <w:rFonts w:cs="Arial"/>
        </w:rPr>
      </w:pPr>
    </w:p>
    <w:p w14:paraId="3EC567B2" w14:textId="77777777" w:rsidR="005554BE" w:rsidRPr="000A50C0" w:rsidRDefault="005554BE" w:rsidP="009621DE">
      <w:pPr>
        <w:spacing w:line="300" w:lineRule="atLeast"/>
        <w:rPr>
          <w:rFonts w:cs="Arial"/>
        </w:rPr>
      </w:pPr>
    </w:p>
    <w:p w14:paraId="3627FADF" w14:textId="77777777" w:rsidR="005554BE" w:rsidRPr="000A50C0" w:rsidRDefault="005554BE" w:rsidP="009621DE">
      <w:pPr>
        <w:spacing w:line="300" w:lineRule="atLeast"/>
        <w:rPr>
          <w:rFonts w:cs="Arial"/>
        </w:rPr>
      </w:pPr>
    </w:p>
    <w:p w14:paraId="36D0035F" w14:textId="77777777" w:rsidR="005554BE" w:rsidRPr="000A50C0" w:rsidRDefault="005554BE" w:rsidP="009621DE">
      <w:pPr>
        <w:spacing w:line="300" w:lineRule="atLeast"/>
        <w:rPr>
          <w:rFonts w:cs="Arial"/>
        </w:rPr>
      </w:pPr>
    </w:p>
    <w:p w14:paraId="651E1C7D" w14:textId="77777777" w:rsidR="00217069" w:rsidRPr="000A50C0" w:rsidRDefault="00217069" w:rsidP="009621DE">
      <w:pPr>
        <w:spacing w:line="300" w:lineRule="atLeast"/>
        <w:rPr>
          <w:rFonts w:cs="Arial"/>
        </w:rPr>
      </w:pPr>
    </w:p>
    <w:p w14:paraId="4F37E477" w14:textId="77777777" w:rsidR="00217069" w:rsidRPr="000A50C0" w:rsidRDefault="00217069" w:rsidP="009621DE">
      <w:pPr>
        <w:spacing w:line="300" w:lineRule="atLeast"/>
        <w:rPr>
          <w:rFonts w:cs="Arial"/>
        </w:rPr>
      </w:pPr>
    </w:p>
    <w:p w14:paraId="2E448924" w14:textId="77777777" w:rsidR="005554BE" w:rsidRPr="000A50C0" w:rsidRDefault="005554BE" w:rsidP="009621DE">
      <w:pPr>
        <w:spacing w:line="300" w:lineRule="atLeast"/>
        <w:rPr>
          <w:rFonts w:cs="Arial"/>
        </w:rPr>
      </w:pPr>
    </w:p>
    <w:p w14:paraId="164DF0BD" w14:textId="77777777" w:rsidR="00C81FAB" w:rsidRPr="000A50C0" w:rsidRDefault="00C81FAB" w:rsidP="009621DE">
      <w:pPr>
        <w:spacing w:line="300" w:lineRule="atLeast"/>
        <w:rPr>
          <w:rFonts w:cs="Arial"/>
        </w:rPr>
      </w:pPr>
    </w:p>
    <w:p w14:paraId="47194126" w14:textId="77777777" w:rsidR="005554BE" w:rsidRPr="000A50C0" w:rsidRDefault="005554BE" w:rsidP="009621DE">
      <w:pPr>
        <w:spacing w:line="300" w:lineRule="atLeast"/>
        <w:rPr>
          <w:rFonts w:cs="Arial"/>
        </w:rPr>
      </w:pPr>
    </w:p>
    <w:p w14:paraId="2EE53B61" w14:textId="77777777" w:rsidR="005554BE" w:rsidRPr="000A50C0" w:rsidRDefault="005554BE" w:rsidP="009621DE">
      <w:pPr>
        <w:spacing w:line="300" w:lineRule="atLeast"/>
        <w:rPr>
          <w:rFonts w:cs="Arial"/>
        </w:rPr>
      </w:pPr>
    </w:p>
    <w:p w14:paraId="2B23B349" w14:textId="77777777" w:rsidR="005554BE" w:rsidRPr="000A50C0" w:rsidRDefault="005554BE" w:rsidP="009621DE">
      <w:pPr>
        <w:spacing w:line="300" w:lineRule="atLeast"/>
        <w:rPr>
          <w:rFonts w:cs="Arial"/>
        </w:rPr>
      </w:pPr>
    </w:p>
    <w:p w14:paraId="13A1B018" w14:textId="77777777" w:rsidR="00D70955" w:rsidRPr="000A50C0" w:rsidRDefault="00D70955" w:rsidP="009621DE">
      <w:pPr>
        <w:spacing w:line="300" w:lineRule="atLeast"/>
        <w:rPr>
          <w:rFonts w:cs="Arial"/>
        </w:rPr>
      </w:pPr>
    </w:p>
    <w:p w14:paraId="3CED4184" w14:textId="77777777" w:rsidR="00D70955" w:rsidRPr="000A50C0" w:rsidRDefault="00D70955" w:rsidP="009621DE">
      <w:pPr>
        <w:spacing w:line="300" w:lineRule="atLeast"/>
        <w:rPr>
          <w:rFonts w:cs="Arial"/>
        </w:rPr>
      </w:pPr>
    </w:p>
    <w:p w14:paraId="74F732A7" w14:textId="77777777" w:rsidR="00D70955" w:rsidRPr="000A50C0" w:rsidRDefault="00D70955" w:rsidP="009621DE">
      <w:pPr>
        <w:spacing w:line="300" w:lineRule="atLeast"/>
        <w:rPr>
          <w:rFonts w:cs="Arial"/>
        </w:rPr>
      </w:pPr>
    </w:p>
    <w:p w14:paraId="4A5F185E" w14:textId="77777777" w:rsidR="005554BE" w:rsidRPr="000A50C0" w:rsidRDefault="005554BE" w:rsidP="009621DE">
      <w:pPr>
        <w:rPr>
          <w:rFonts w:cs="Arial"/>
        </w:rPr>
      </w:pPr>
    </w:p>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5554BE" w:rsidRPr="000A50C0" w14:paraId="7B5560EA" w14:textId="77777777" w:rsidTr="007B1559">
        <w:trPr>
          <w:cantSplit/>
          <w:trHeight w:hRule="exact" w:val="454"/>
          <w:jc w:val="center"/>
        </w:trPr>
        <w:tc>
          <w:tcPr>
            <w:tcW w:w="850" w:type="dxa"/>
            <w:noWrap/>
            <w:vAlign w:val="center"/>
          </w:tcPr>
          <w:p w14:paraId="3D36B6F9" w14:textId="77777777" w:rsidR="005554BE" w:rsidRPr="000A50C0" w:rsidRDefault="005554BE" w:rsidP="009621DE">
            <w:pPr>
              <w:ind w:left="-42"/>
              <w:jc w:val="center"/>
              <w:rPr>
                <w:rFonts w:cs="Arial"/>
                <w:sz w:val="14"/>
              </w:rPr>
            </w:pPr>
            <w:r w:rsidRPr="000A50C0">
              <w:rPr>
                <w:rFonts w:cs="Arial"/>
                <w:sz w:val="14"/>
              </w:rPr>
              <w:t>6</w:t>
            </w:r>
          </w:p>
        </w:tc>
        <w:sdt>
          <w:sdtPr>
            <w:rPr>
              <w:rFonts w:cs="Arial"/>
              <w:sz w:val="14"/>
            </w:rPr>
            <w:alias w:val="Popis revize č.6"/>
            <w:tag w:val="Pz6"/>
            <w:id w:val="787498064"/>
            <w:placeholder>
              <w:docPart w:val="4455A44B058644D2A53573B7138F8EC1"/>
            </w:placeholder>
            <w:showingPlcHdr/>
            <w:text/>
          </w:sdtPr>
          <w:sdtEndPr/>
          <w:sdtContent>
            <w:tc>
              <w:tcPr>
                <w:tcW w:w="5614" w:type="dxa"/>
                <w:gridSpan w:val="4"/>
                <w:noWrap/>
                <w:vAlign w:val="center"/>
              </w:tcPr>
              <w:p w14:paraId="77164CB7" w14:textId="0C2A17AD" w:rsidR="005554BE" w:rsidRPr="000A50C0" w:rsidRDefault="0017791F" w:rsidP="009621DE">
                <w:pPr>
                  <w:rPr>
                    <w:rFonts w:cs="Arial"/>
                    <w:sz w:val="14"/>
                  </w:rPr>
                </w:pPr>
                <w:r w:rsidRPr="0005706C">
                  <w:rPr>
                    <w:color w:val="000000" w:themeColor="text1"/>
                    <w:sz w:val="14"/>
                  </w:rPr>
                  <w:t xml:space="preserve"> </w:t>
                </w:r>
              </w:p>
            </w:tc>
          </w:sdtContent>
        </w:sdt>
        <w:sdt>
          <w:sdtPr>
            <w:rPr>
              <w:rFonts w:cs="Arial"/>
              <w:sz w:val="14"/>
            </w:rPr>
            <w:alias w:val="Datum revize č.6"/>
            <w:tag w:val="Dz6"/>
            <w:id w:val="787498093"/>
            <w:placeholder>
              <w:docPart w:val="0DFCD2D10C0C4F45892D11C61214D8BD"/>
            </w:placeholder>
            <w:showingPlcHdr/>
            <w:text/>
          </w:sdtPr>
          <w:sdtEndPr/>
          <w:sdtContent>
            <w:tc>
              <w:tcPr>
                <w:tcW w:w="1361" w:type="dxa"/>
                <w:noWrap/>
                <w:vAlign w:val="center"/>
              </w:tcPr>
              <w:p w14:paraId="2D89F5A7" w14:textId="0FDAFA32" w:rsidR="005554BE" w:rsidRPr="000A50C0" w:rsidRDefault="0017791F" w:rsidP="009621DE">
                <w:pPr>
                  <w:rPr>
                    <w:rFonts w:cs="Arial"/>
                    <w:sz w:val="14"/>
                  </w:rPr>
                </w:pPr>
                <w:r w:rsidRPr="0005706C">
                  <w:rPr>
                    <w:rStyle w:val="Zstupntext"/>
                    <w:color w:val="000000" w:themeColor="text1"/>
                  </w:rPr>
                  <w:t xml:space="preserve"> </w:t>
                </w:r>
              </w:p>
            </w:tc>
          </w:sdtContent>
        </w:sdt>
        <w:sdt>
          <w:sdtPr>
            <w:rPr>
              <w:rFonts w:cs="Arial"/>
              <w:sz w:val="14"/>
            </w:rPr>
            <w:alias w:val="Schválil revizi č.6"/>
            <w:tag w:val="Kz6"/>
            <w:id w:val="787498099"/>
            <w:placeholder>
              <w:docPart w:val="9D873DE55F594146AF036837467F0353"/>
            </w:placeholder>
            <w:showingPlcHdr/>
            <w:text/>
          </w:sdtPr>
          <w:sdtEndPr/>
          <w:sdtContent>
            <w:tc>
              <w:tcPr>
                <w:tcW w:w="1874" w:type="dxa"/>
                <w:gridSpan w:val="2"/>
                <w:noWrap/>
                <w:vAlign w:val="center"/>
              </w:tcPr>
              <w:p w14:paraId="20A1D42C" w14:textId="08706857" w:rsidR="005554BE" w:rsidRPr="000A50C0" w:rsidRDefault="0017791F" w:rsidP="009621DE">
                <w:pPr>
                  <w:rPr>
                    <w:rFonts w:cs="Arial"/>
                    <w:sz w:val="14"/>
                  </w:rPr>
                </w:pPr>
                <w:r w:rsidRPr="0005706C">
                  <w:rPr>
                    <w:rStyle w:val="Zstupntext"/>
                    <w:color w:val="000000" w:themeColor="text1"/>
                  </w:rPr>
                  <w:t xml:space="preserve"> </w:t>
                </w:r>
              </w:p>
            </w:tc>
          </w:sdtContent>
        </w:sdt>
      </w:tr>
      <w:tr w:rsidR="005554BE" w:rsidRPr="000A50C0" w14:paraId="124462BA" w14:textId="77777777" w:rsidTr="007B1559">
        <w:trPr>
          <w:cantSplit/>
          <w:trHeight w:hRule="exact" w:val="454"/>
          <w:jc w:val="center"/>
        </w:trPr>
        <w:tc>
          <w:tcPr>
            <w:tcW w:w="850" w:type="dxa"/>
            <w:noWrap/>
            <w:vAlign w:val="center"/>
          </w:tcPr>
          <w:p w14:paraId="1573F569" w14:textId="77777777" w:rsidR="005554BE" w:rsidRPr="000A50C0" w:rsidRDefault="005554BE" w:rsidP="009621DE">
            <w:pPr>
              <w:ind w:left="-42"/>
              <w:jc w:val="center"/>
              <w:rPr>
                <w:rFonts w:cs="Arial"/>
                <w:sz w:val="14"/>
              </w:rPr>
            </w:pPr>
            <w:r w:rsidRPr="000A50C0">
              <w:rPr>
                <w:rFonts w:cs="Arial"/>
                <w:sz w:val="14"/>
              </w:rPr>
              <w:t>5</w:t>
            </w:r>
          </w:p>
        </w:tc>
        <w:sdt>
          <w:sdtPr>
            <w:rPr>
              <w:rFonts w:cs="Arial"/>
              <w:sz w:val="14"/>
            </w:rPr>
            <w:alias w:val="Popis revize č.5"/>
            <w:tag w:val="Pz5"/>
            <w:id w:val="787498063"/>
            <w:placeholder>
              <w:docPart w:val="BB5140E1D2BB415595063D327FB48DA2"/>
            </w:placeholder>
            <w:showingPlcHdr/>
            <w:text/>
          </w:sdtPr>
          <w:sdtEndPr/>
          <w:sdtContent>
            <w:tc>
              <w:tcPr>
                <w:tcW w:w="5614" w:type="dxa"/>
                <w:gridSpan w:val="4"/>
                <w:noWrap/>
                <w:vAlign w:val="center"/>
              </w:tcPr>
              <w:p w14:paraId="1C9A6F20" w14:textId="03409481" w:rsidR="005554BE" w:rsidRPr="000A50C0" w:rsidRDefault="0017791F" w:rsidP="009621DE">
                <w:pPr>
                  <w:rPr>
                    <w:rFonts w:cs="Arial"/>
                    <w:sz w:val="14"/>
                  </w:rPr>
                </w:pPr>
                <w:r w:rsidRPr="0005706C">
                  <w:rPr>
                    <w:rStyle w:val="Zstupntext"/>
                    <w:color w:val="000000" w:themeColor="text1"/>
                  </w:rPr>
                  <w:t xml:space="preserve"> </w:t>
                </w:r>
              </w:p>
            </w:tc>
          </w:sdtContent>
        </w:sdt>
        <w:sdt>
          <w:sdtPr>
            <w:rPr>
              <w:rFonts w:cs="Arial"/>
              <w:sz w:val="14"/>
            </w:rPr>
            <w:alias w:val="Datum revize č.5"/>
            <w:tag w:val="Dz5"/>
            <w:id w:val="787498092"/>
            <w:placeholder>
              <w:docPart w:val="8CF145A31CE84D5FB5872EF400C52ADA"/>
            </w:placeholder>
            <w:showingPlcHdr/>
            <w:text/>
          </w:sdtPr>
          <w:sdtEndPr/>
          <w:sdtContent>
            <w:tc>
              <w:tcPr>
                <w:tcW w:w="1361" w:type="dxa"/>
                <w:noWrap/>
                <w:vAlign w:val="center"/>
              </w:tcPr>
              <w:p w14:paraId="6BA5D805" w14:textId="676FD46F" w:rsidR="005554BE" w:rsidRPr="000A50C0" w:rsidRDefault="0017791F" w:rsidP="009621DE">
                <w:pPr>
                  <w:rPr>
                    <w:rFonts w:cs="Arial"/>
                    <w:sz w:val="14"/>
                  </w:rPr>
                </w:pPr>
                <w:r w:rsidRPr="0005706C">
                  <w:rPr>
                    <w:rStyle w:val="Zstupntext"/>
                    <w:color w:val="000000" w:themeColor="text1"/>
                  </w:rPr>
                  <w:t xml:space="preserve"> </w:t>
                </w:r>
              </w:p>
            </w:tc>
          </w:sdtContent>
        </w:sdt>
        <w:sdt>
          <w:sdtPr>
            <w:rPr>
              <w:rFonts w:cs="Arial"/>
              <w:sz w:val="14"/>
            </w:rPr>
            <w:alias w:val="Schválil revizi č.5"/>
            <w:tag w:val="Kz5"/>
            <w:id w:val="787498098"/>
            <w:placeholder>
              <w:docPart w:val="2DC4F3AF62B64394972D5BCD2CBCBB98"/>
            </w:placeholder>
            <w:showingPlcHdr/>
            <w:text/>
          </w:sdtPr>
          <w:sdtEndPr/>
          <w:sdtContent>
            <w:tc>
              <w:tcPr>
                <w:tcW w:w="1874" w:type="dxa"/>
                <w:gridSpan w:val="2"/>
                <w:noWrap/>
                <w:vAlign w:val="center"/>
              </w:tcPr>
              <w:p w14:paraId="545D16E6" w14:textId="64AD4AA6" w:rsidR="005554BE" w:rsidRPr="000A50C0" w:rsidRDefault="0017791F" w:rsidP="009621DE">
                <w:pPr>
                  <w:rPr>
                    <w:rFonts w:cs="Arial"/>
                    <w:sz w:val="14"/>
                  </w:rPr>
                </w:pPr>
                <w:r w:rsidRPr="0005706C">
                  <w:rPr>
                    <w:rStyle w:val="Zstupntext"/>
                    <w:color w:val="000000" w:themeColor="text1"/>
                  </w:rPr>
                  <w:t xml:space="preserve"> </w:t>
                </w:r>
              </w:p>
            </w:tc>
          </w:sdtContent>
        </w:sdt>
      </w:tr>
      <w:tr w:rsidR="005554BE" w:rsidRPr="000A50C0" w14:paraId="03A2CF1E" w14:textId="77777777" w:rsidTr="007B1559">
        <w:trPr>
          <w:cantSplit/>
          <w:trHeight w:hRule="exact" w:val="454"/>
          <w:jc w:val="center"/>
        </w:trPr>
        <w:tc>
          <w:tcPr>
            <w:tcW w:w="850" w:type="dxa"/>
            <w:noWrap/>
            <w:vAlign w:val="center"/>
          </w:tcPr>
          <w:p w14:paraId="648C45FF" w14:textId="77777777" w:rsidR="005554BE" w:rsidRPr="000A50C0" w:rsidRDefault="005554BE" w:rsidP="009621DE">
            <w:pPr>
              <w:ind w:left="-42"/>
              <w:jc w:val="center"/>
              <w:rPr>
                <w:rFonts w:cs="Arial"/>
                <w:sz w:val="14"/>
              </w:rPr>
            </w:pPr>
            <w:r w:rsidRPr="000A50C0">
              <w:rPr>
                <w:rFonts w:cs="Arial"/>
                <w:sz w:val="14"/>
              </w:rPr>
              <w:t>4</w:t>
            </w:r>
          </w:p>
        </w:tc>
        <w:sdt>
          <w:sdtPr>
            <w:rPr>
              <w:rFonts w:cs="Arial"/>
              <w:sz w:val="14"/>
            </w:rPr>
            <w:alias w:val="Popis revize č.4"/>
            <w:tag w:val="Pz4"/>
            <w:id w:val="787498062"/>
            <w:placeholder>
              <w:docPart w:val="A8A0D4CD5BEC4B0D92761194ED8D3621"/>
            </w:placeholder>
            <w:showingPlcHdr/>
            <w:text/>
          </w:sdtPr>
          <w:sdtEndPr/>
          <w:sdtContent>
            <w:tc>
              <w:tcPr>
                <w:tcW w:w="5614" w:type="dxa"/>
                <w:gridSpan w:val="4"/>
                <w:noWrap/>
                <w:vAlign w:val="center"/>
              </w:tcPr>
              <w:p w14:paraId="74662BF6" w14:textId="4B60F6B9" w:rsidR="005554BE" w:rsidRPr="000A50C0" w:rsidRDefault="0017791F" w:rsidP="009621DE">
                <w:pPr>
                  <w:rPr>
                    <w:rFonts w:cs="Arial"/>
                    <w:sz w:val="14"/>
                  </w:rPr>
                </w:pPr>
                <w:r w:rsidRPr="0005706C">
                  <w:rPr>
                    <w:rStyle w:val="Zstupntext"/>
                    <w:color w:val="000000" w:themeColor="text1"/>
                  </w:rPr>
                  <w:t xml:space="preserve"> </w:t>
                </w:r>
              </w:p>
            </w:tc>
          </w:sdtContent>
        </w:sdt>
        <w:sdt>
          <w:sdtPr>
            <w:rPr>
              <w:rFonts w:cs="Arial"/>
              <w:sz w:val="14"/>
            </w:rPr>
            <w:alias w:val="Datum revize č.4"/>
            <w:tag w:val="Dz4"/>
            <w:id w:val="787498091"/>
            <w:placeholder>
              <w:docPart w:val="4ED01243361B45EBA4ACA7825CE7AC55"/>
            </w:placeholder>
            <w:showingPlcHdr/>
            <w:text/>
          </w:sdtPr>
          <w:sdtEndPr/>
          <w:sdtContent>
            <w:tc>
              <w:tcPr>
                <w:tcW w:w="1361" w:type="dxa"/>
                <w:noWrap/>
                <w:vAlign w:val="center"/>
              </w:tcPr>
              <w:p w14:paraId="0EB184E4" w14:textId="2C1728CC" w:rsidR="005554BE" w:rsidRPr="000A50C0" w:rsidRDefault="0017791F" w:rsidP="009621DE">
                <w:pPr>
                  <w:rPr>
                    <w:rFonts w:cs="Arial"/>
                    <w:sz w:val="14"/>
                  </w:rPr>
                </w:pPr>
                <w:r w:rsidRPr="0005706C">
                  <w:rPr>
                    <w:rStyle w:val="Zstupntext"/>
                    <w:color w:val="000000" w:themeColor="text1"/>
                  </w:rPr>
                  <w:t xml:space="preserve"> </w:t>
                </w:r>
              </w:p>
            </w:tc>
          </w:sdtContent>
        </w:sdt>
        <w:sdt>
          <w:sdtPr>
            <w:rPr>
              <w:rFonts w:cs="Arial"/>
              <w:sz w:val="14"/>
            </w:rPr>
            <w:alias w:val="Schválil revizi č.4"/>
            <w:tag w:val="Kz4"/>
            <w:id w:val="787498097"/>
            <w:placeholder>
              <w:docPart w:val="325AC45C362E49618859C7A5C3DBA529"/>
            </w:placeholder>
            <w:showingPlcHdr/>
            <w:text/>
          </w:sdtPr>
          <w:sdtEndPr/>
          <w:sdtContent>
            <w:tc>
              <w:tcPr>
                <w:tcW w:w="1874" w:type="dxa"/>
                <w:gridSpan w:val="2"/>
                <w:noWrap/>
                <w:vAlign w:val="center"/>
              </w:tcPr>
              <w:p w14:paraId="4B43D081" w14:textId="5D23171B" w:rsidR="005554BE" w:rsidRPr="000A50C0" w:rsidRDefault="0017791F" w:rsidP="009621DE">
                <w:pPr>
                  <w:rPr>
                    <w:rFonts w:cs="Arial"/>
                    <w:sz w:val="14"/>
                  </w:rPr>
                </w:pPr>
                <w:r w:rsidRPr="0005706C">
                  <w:rPr>
                    <w:rStyle w:val="Zstupntext"/>
                    <w:color w:val="000000" w:themeColor="text1"/>
                  </w:rPr>
                  <w:t xml:space="preserve"> </w:t>
                </w:r>
              </w:p>
            </w:tc>
          </w:sdtContent>
        </w:sdt>
      </w:tr>
      <w:tr w:rsidR="005554BE" w:rsidRPr="000A50C0" w14:paraId="00E8CE1B" w14:textId="77777777" w:rsidTr="007B1559">
        <w:trPr>
          <w:cantSplit/>
          <w:trHeight w:hRule="exact" w:val="454"/>
          <w:jc w:val="center"/>
        </w:trPr>
        <w:tc>
          <w:tcPr>
            <w:tcW w:w="850" w:type="dxa"/>
            <w:noWrap/>
            <w:vAlign w:val="center"/>
          </w:tcPr>
          <w:p w14:paraId="17F054BE" w14:textId="77777777" w:rsidR="005554BE" w:rsidRPr="000A50C0" w:rsidRDefault="005554BE" w:rsidP="009621DE">
            <w:pPr>
              <w:ind w:left="-42"/>
              <w:jc w:val="center"/>
              <w:rPr>
                <w:rFonts w:cs="Arial"/>
                <w:sz w:val="14"/>
              </w:rPr>
            </w:pPr>
            <w:r w:rsidRPr="000A50C0">
              <w:rPr>
                <w:rFonts w:cs="Arial"/>
                <w:sz w:val="14"/>
              </w:rPr>
              <w:t>3</w:t>
            </w:r>
          </w:p>
        </w:tc>
        <w:sdt>
          <w:sdtPr>
            <w:rPr>
              <w:rFonts w:cs="Arial"/>
              <w:sz w:val="14"/>
            </w:rPr>
            <w:alias w:val="Popis revize č.3"/>
            <w:tag w:val="Pz3"/>
            <w:id w:val="787498061"/>
            <w:placeholder>
              <w:docPart w:val="D86FB1FD1B6A4447B8D835C6CA67D1AF"/>
            </w:placeholder>
            <w:text/>
          </w:sdtPr>
          <w:sdtEndPr/>
          <w:sdtContent>
            <w:tc>
              <w:tcPr>
                <w:tcW w:w="5614" w:type="dxa"/>
                <w:gridSpan w:val="4"/>
                <w:noWrap/>
                <w:vAlign w:val="center"/>
              </w:tcPr>
              <w:p w14:paraId="79EFC241" w14:textId="782899FD" w:rsidR="005554BE" w:rsidRPr="000A50C0" w:rsidRDefault="0017791F" w:rsidP="009621DE">
                <w:pPr>
                  <w:rPr>
                    <w:rFonts w:cs="Arial"/>
                    <w:sz w:val="14"/>
                  </w:rPr>
                </w:pPr>
                <w:r>
                  <w:rPr>
                    <w:rFonts w:cs="Arial"/>
                    <w:sz w:val="14"/>
                  </w:rPr>
                  <w:t>Zapracování připomínek</w:t>
                </w:r>
              </w:p>
            </w:tc>
          </w:sdtContent>
        </w:sdt>
        <w:sdt>
          <w:sdtPr>
            <w:rPr>
              <w:rFonts w:cs="Arial"/>
              <w:sz w:val="14"/>
            </w:rPr>
            <w:alias w:val="Datum revize č.3"/>
            <w:tag w:val="Dz3"/>
            <w:id w:val="787498090"/>
            <w:placeholder>
              <w:docPart w:val="C5ADEDC169C042E58045EEBBC7B64888"/>
            </w:placeholder>
            <w:text/>
          </w:sdtPr>
          <w:sdtEndPr/>
          <w:sdtContent>
            <w:tc>
              <w:tcPr>
                <w:tcW w:w="1361" w:type="dxa"/>
                <w:noWrap/>
                <w:vAlign w:val="center"/>
              </w:tcPr>
              <w:p w14:paraId="7DFC3185" w14:textId="6C472E4D" w:rsidR="005554BE" w:rsidRPr="000A50C0" w:rsidRDefault="0017791F" w:rsidP="009621DE">
                <w:pPr>
                  <w:rPr>
                    <w:rFonts w:cs="Arial"/>
                    <w:sz w:val="14"/>
                  </w:rPr>
                </w:pPr>
                <w:r>
                  <w:rPr>
                    <w:rFonts w:cs="Arial"/>
                    <w:sz w:val="14"/>
                  </w:rPr>
                  <w:t>19.01.2022</w:t>
                </w:r>
              </w:p>
            </w:tc>
          </w:sdtContent>
        </w:sdt>
        <w:sdt>
          <w:sdtPr>
            <w:rPr>
              <w:rFonts w:cs="Arial"/>
              <w:sz w:val="14"/>
            </w:rPr>
            <w:alias w:val="Schválil revizi č.3"/>
            <w:tag w:val="Kz3"/>
            <w:id w:val="787498096"/>
            <w:placeholder>
              <w:docPart w:val="4CF8D92AFC1D4C658603E21C73231395"/>
            </w:placeholder>
            <w:text/>
          </w:sdtPr>
          <w:sdtEndPr/>
          <w:sdtContent>
            <w:tc>
              <w:tcPr>
                <w:tcW w:w="1874" w:type="dxa"/>
                <w:gridSpan w:val="2"/>
                <w:noWrap/>
                <w:vAlign w:val="center"/>
              </w:tcPr>
              <w:p w14:paraId="4F04A989" w14:textId="386EEFF1" w:rsidR="005554BE" w:rsidRPr="000A50C0" w:rsidRDefault="0017791F" w:rsidP="009621DE">
                <w:pPr>
                  <w:rPr>
                    <w:rFonts w:cs="Arial"/>
                    <w:sz w:val="14"/>
                  </w:rPr>
                </w:pPr>
                <w:r>
                  <w:rPr>
                    <w:rFonts w:cs="Arial"/>
                    <w:sz w:val="14"/>
                  </w:rPr>
                  <w:t>Ing. Kubová, Ph.D.</w:t>
                </w:r>
              </w:p>
            </w:tc>
          </w:sdtContent>
        </w:sdt>
      </w:tr>
      <w:tr w:rsidR="005554BE" w:rsidRPr="000A50C0" w14:paraId="4D52A320" w14:textId="77777777" w:rsidTr="007B1559">
        <w:trPr>
          <w:cantSplit/>
          <w:trHeight w:hRule="exact" w:val="454"/>
          <w:jc w:val="center"/>
        </w:trPr>
        <w:tc>
          <w:tcPr>
            <w:tcW w:w="850" w:type="dxa"/>
            <w:noWrap/>
            <w:vAlign w:val="center"/>
          </w:tcPr>
          <w:p w14:paraId="7E379368" w14:textId="77777777" w:rsidR="005554BE" w:rsidRPr="000A50C0" w:rsidRDefault="005554BE" w:rsidP="009621DE">
            <w:pPr>
              <w:ind w:left="-42"/>
              <w:jc w:val="center"/>
              <w:rPr>
                <w:rFonts w:cs="Arial"/>
                <w:sz w:val="14"/>
              </w:rPr>
            </w:pPr>
            <w:r w:rsidRPr="000A50C0">
              <w:rPr>
                <w:rFonts w:cs="Arial"/>
                <w:sz w:val="14"/>
              </w:rPr>
              <w:t>2</w:t>
            </w:r>
          </w:p>
        </w:tc>
        <w:sdt>
          <w:sdtPr>
            <w:rPr>
              <w:rFonts w:cs="Arial"/>
              <w:sz w:val="14"/>
            </w:rPr>
            <w:alias w:val="Popis revize č.2"/>
            <w:tag w:val="Pz2"/>
            <w:id w:val="787498060"/>
            <w:placeholder>
              <w:docPart w:val="6F0071A5BD86421684A6380C9CE26BCE"/>
            </w:placeholder>
            <w:text/>
          </w:sdtPr>
          <w:sdtEndPr/>
          <w:sdtContent>
            <w:tc>
              <w:tcPr>
                <w:tcW w:w="5614" w:type="dxa"/>
                <w:gridSpan w:val="4"/>
                <w:noWrap/>
                <w:vAlign w:val="center"/>
              </w:tcPr>
              <w:p w14:paraId="351F066D" w14:textId="52035C43" w:rsidR="005554BE" w:rsidRPr="000A50C0" w:rsidRDefault="0079574D" w:rsidP="009621DE">
                <w:pPr>
                  <w:rPr>
                    <w:rFonts w:cs="Arial"/>
                    <w:sz w:val="14"/>
                  </w:rPr>
                </w:pPr>
                <w:r>
                  <w:rPr>
                    <w:rFonts w:cs="Arial"/>
                    <w:sz w:val="14"/>
                  </w:rPr>
                  <w:t>Čistopis</w:t>
                </w:r>
              </w:p>
            </w:tc>
          </w:sdtContent>
        </w:sdt>
        <w:sdt>
          <w:sdtPr>
            <w:rPr>
              <w:rFonts w:cs="Arial"/>
              <w:sz w:val="14"/>
            </w:rPr>
            <w:alias w:val="Datum revize č.2"/>
            <w:tag w:val="Dz2"/>
            <w:id w:val="787498067"/>
            <w:placeholder>
              <w:docPart w:val="A8CFFE72291D4B6085A4D554CCE3797B"/>
            </w:placeholder>
            <w:text/>
          </w:sdtPr>
          <w:sdtEndPr/>
          <w:sdtContent>
            <w:tc>
              <w:tcPr>
                <w:tcW w:w="1361" w:type="dxa"/>
                <w:noWrap/>
                <w:vAlign w:val="center"/>
              </w:tcPr>
              <w:p w14:paraId="02465C8B" w14:textId="4AA4EE5E" w:rsidR="005554BE" w:rsidRPr="000A50C0" w:rsidRDefault="0079574D" w:rsidP="009621DE">
                <w:pPr>
                  <w:rPr>
                    <w:rFonts w:cs="Arial"/>
                    <w:sz w:val="14"/>
                  </w:rPr>
                </w:pPr>
                <w:r>
                  <w:rPr>
                    <w:rFonts w:cs="Arial"/>
                    <w:sz w:val="14"/>
                  </w:rPr>
                  <w:t>17.12.2021</w:t>
                </w:r>
              </w:p>
            </w:tc>
          </w:sdtContent>
        </w:sdt>
        <w:tc>
          <w:tcPr>
            <w:tcW w:w="1874" w:type="dxa"/>
            <w:gridSpan w:val="2"/>
            <w:noWrap/>
            <w:vAlign w:val="center"/>
          </w:tcPr>
          <w:p w14:paraId="6058E4E9" w14:textId="217CD877" w:rsidR="005554BE" w:rsidRPr="000A50C0" w:rsidRDefault="0077204A" w:rsidP="009621DE">
            <w:pPr>
              <w:rPr>
                <w:rFonts w:cs="Arial"/>
                <w:sz w:val="14"/>
              </w:rPr>
            </w:pPr>
            <w:sdt>
              <w:sdtPr>
                <w:rPr>
                  <w:rFonts w:cs="Arial"/>
                  <w:sz w:val="14"/>
                </w:rPr>
                <w:alias w:val="Schválil revizi č.2"/>
                <w:tag w:val="Kz2"/>
                <w:id w:val="787498095"/>
                <w:placeholder>
                  <w:docPart w:val="680FD3CCD2DD446FBB1C0923F02C12CC"/>
                </w:placeholder>
                <w:text/>
              </w:sdtPr>
              <w:sdtEndPr/>
              <w:sdtContent>
                <w:r w:rsidR="0079574D">
                  <w:rPr>
                    <w:rFonts w:cs="Arial"/>
                    <w:sz w:val="14"/>
                  </w:rPr>
                  <w:t>Ing. Kubová, Ph.D.</w:t>
                </w:r>
              </w:sdtContent>
            </w:sdt>
          </w:p>
        </w:tc>
      </w:tr>
      <w:tr w:rsidR="005554BE" w:rsidRPr="000A50C0" w14:paraId="333E66BB" w14:textId="77777777" w:rsidTr="007B1559">
        <w:trPr>
          <w:cantSplit/>
          <w:trHeight w:hRule="exact" w:val="454"/>
          <w:jc w:val="center"/>
        </w:trPr>
        <w:tc>
          <w:tcPr>
            <w:tcW w:w="850" w:type="dxa"/>
            <w:noWrap/>
            <w:vAlign w:val="center"/>
          </w:tcPr>
          <w:p w14:paraId="7648E35B" w14:textId="77777777" w:rsidR="005554BE" w:rsidRPr="000A50C0" w:rsidRDefault="005554BE" w:rsidP="009621DE">
            <w:pPr>
              <w:ind w:left="-42"/>
              <w:jc w:val="center"/>
              <w:rPr>
                <w:rFonts w:cs="Arial"/>
                <w:sz w:val="14"/>
              </w:rPr>
            </w:pPr>
            <w:r w:rsidRPr="000A50C0">
              <w:rPr>
                <w:rFonts w:cs="Arial"/>
                <w:sz w:val="14"/>
              </w:rPr>
              <w:t>1</w:t>
            </w:r>
          </w:p>
        </w:tc>
        <w:sdt>
          <w:sdtPr>
            <w:rPr>
              <w:rFonts w:cs="Arial"/>
              <w:sz w:val="14"/>
            </w:rPr>
            <w:alias w:val="Popis revize č.1"/>
            <w:tag w:val="Pz1"/>
            <w:id w:val="787498059"/>
            <w:placeholder>
              <w:docPart w:val="9B31CFBF72D0433A9687AA8F38FF2D17"/>
            </w:placeholder>
            <w:text/>
          </w:sdtPr>
          <w:sdtEndPr/>
          <w:sdtContent>
            <w:tc>
              <w:tcPr>
                <w:tcW w:w="5614" w:type="dxa"/>
                <w:gridSpan w:val="4"/>
                <w:noWrap/>
                <w:vAlign w:val="center"/>
              </w:tcPr>
              <w:p w14:paraId="65470701" w14:textId="360401B7" w:rsidR="005554BE" w:rsidRPr="000A50C0" w:rsidRDefault="0097244A" w:rsidP="009621DE">
                <w:pPr>
                  <w:rPr>
                    <w:rFonts w:cs="Arial"/>
                    <w:sz w:val="14"/>
                  </w:rPr>
                </w:pPr>
                <w:r>
                  <w:rPr>
                    <w:rFonts w:cs="Arial"/>
                    <w:sz w:val="14"/>
                  </w:rPr>
                  <w:t>verze k projednání</w:t>
                </w:r>
              </w:p>
            </w:tc>
          </w:sdtContent>
        </w:sdt>
        <w:tc>
          <w:tcPr>
            <w:tcW w:w="1361" w:type="dxa"/>
            <w:noWrap/>
            <w:vAlign w:val="center"/>
          </w:tcPr>
          <w:sdt>
            <w:sdtPr>
              <w:rPr>
                <w:rFonts w:cs="Arial"/>
                <w:sz w:val="14"/>
              </w:rPr>
              <w:alias w:val="Datum revize č.1"/>
              <w:tag w:val="Dz1"/>
              <w:id w:val="787498066"/>
              <w:placeholder>
                <w:docPart w:val="D7E767A543FB49ECB116B02362C08A43"/>
              </w:placeholder>
              <w:text/>
            </w:sdtPr>
            <w:sdtEndPr/>
            <w:sdtContent>
              <w:p w14:paraId="70E48F65" w14:textId="77D199C1" w:rsidR="005554BE" w:rsidRPr="000A50C0" w:rsidRDefault="0097244A" w:rsidP="009621DE">
                <w:pPr>
                  <w:rPr>
                    <w:rFonts w:cs="Arial"/>
                    <w:sz w:val="14"/>
                  </w:rPr>
                </w:pPr>
                <w:r>
                  <w:rPr>
                    <w:rFonts w:cs="Arial"/>
                    <w:sz w:val="14"/>
                  </w:rPr>
                  <w:t>29.10.2021</w:t>
                </w:r>
              </w:p>
            </w:sdtContent>
          </w:sdt>
        </w:tc>
        <w:sdt>
          <w:sdtPr>
            <w:rPr>
              <w:rFonts w:cs="Arial"/>
              <w:sz w:val="14"/>
            </w:rPr>
            <w:alias w:val="Schválil revizi č.1"/>
            <w:tag w:val="Kz1"/>
            <w:id w:val="787498094"/>
            <w:placeholder>
              <w:docPart w:val="FA2EDAF59F2B44689D1C4569A81DAFD3"/>
            </w:placeholder>
            <w:text/>
          </w:sdtPr>
          <w:sdtEndPr/>
          <w:sdtContent>
            <w:tc>
              <w:tcPr>
                <w:tcW w:w="1874" w:type="dxa"/>
                <w:gridSpan w:val="2"/>
                <w:noWrap/>
                <w:vAlign w:val="center"/>
              </w:tcPr>
              <w:p w14:paraId="0B5E1453" w14:textId="2BCAA9EB" w:rsidR="005554BE" w:rsidRPr="000A50C0" w:rsidRDefault="0097244A" w:rsidP="009621DE">
                <w:pPr>
                  <w:rPr>
                    <w:rFonts w:cs="Arial"/>
                    <w:sz w:val="14"/>
                  </w:rPr>
                </w:pPr>
                <w:r>
                  <w:rPr>
                    <w:rFonts w:cs="Arial"/>
                    <w:sz w:val="14"/>
                  </w:rPr>
                  <w:t>Ing. Kubová, Ph.D.</w:t>
                </w:r>
              </w:p>
            </w:tc>
          </w:sdtContent>
        </w:sdt>
      </w:tr>
      <w:tr w:rsidR="005554BE" w:rsidRPr="000A50C0" w14:paraId="7C2847F0" w14:textId="77777777" w:rsidTr="007B1559">
        <w:trPr>
          <w:cantSplit/>
          <w:trHeight w:hRule="exact" w:val="454"/>
          <w:jc w:val="center"/>
        </w:trPr>
        <w:tc>
          <w:tcPr>
            <w:tcW w:w="850" w:type="dxa"/>
            <w:tcBorders>
              <w:bottom w:val="single" w:sz="12" w:space="0" w:color="auto"/>
            </w:tcBorders>
            <w:noWrap/>
            <w:vAlign w:val="center"/>
          </w:tcPr>
          <w:p w14:paraId="7BF7DEB5" w14:textId="77777777" w:rsidR="005554BE" w:rsidRPr="000A50C0" w:rsidRDefault="005554BE" w:rsidP="009621DE">
            <w:pPr>
              <w:ind w:left="-42"/>
              <w:jc w:val="center"/>
              <w:rPr>
                <w:rFonts w:cs="Arial"/>
                <w:caps/>
                <w:sz w:val="14"/>
                <w:szCs w:val="14"/>
              </w:rPr>
            </w:pPr>
            <w:r w:rsidRPr="000A50C0">
              <w:rPr>
                <w:rFonts w:cs="Arial"/>
                <w:caps/>
                <w:sz w:val="14"/>
                <w:szCs w:val="14"/>
              </w:rPr>
              <w:t>Revize</w:t>
            </w:r>
          </w:p>
        </w:tc>
        <w:tc>
          <w:tcPr>
            <w:tcW w:w="5614" w:type="dxa"/>
            <w:gridSpan w:val="4"/>
            <w:tcBorders>
              <w:bottom w:val="single" w:sz="12" w:space="0" w:color="auto"/>
            </w:tcBorders>
            <w:noWrap/>
            <w:vAlign w:val="center"/>
          </w:tcPr>
          <w:p w14:paraId="6F27D098" w14:textId="77777777" w:rsidR="005554BE" w:rsidRPr="000A50C0" w:rsidRDefault="005554BE" w:rsidP="009621DE">
            <w:pPr>
              <w:rPr>
                <w:rFonts w:cs="Arial"/>
                <w:caps/>
                <w:sz w:val="14"/>
                <w:szCs w:val="14"/>
              </w:rPr>
            </w:pPr>
            <w:r w:rsidRPr="000A50C0">
              <w:rPr>
                <w:rFonts w:cs="Arial"/>
                <w:caps/>
                <w:sz w:val="14"/>
                <w:szCs w:val="14"/>
              </w:rPr>
              <w:t>Popis</w:t>
            </w:r>
          </w:p>
        </w:tc>
        <w:tc>
          <w:tcPr>
            <w:tcW w:w="1361" w:type="dxa"/>
            <w:tcBorders>
              <w:bottom w:val="single" w:sz="12" w:space="0" w:color="auto"/>
            </w:tcBorders>
            <w:noWrap/>
            <w:vAlign w:val="center"/>
          </w:tcPr>
          <w:p w14:paraId="657A4762" w14:textId="77777777" w:rsidR="005554BE" w:rsidRPr="000A50C0" w:rsidRDefault="005554BE" w:rsidP="009621DE">
            <w:pPr>
              <w:rPr>
                <w:rFonts w:cs="Arial"/>
                <w:caps/>
                <w:sz w:val="14"/>
                <w:szCs w:val="14"/>
              </w:rPr>
            </w:pPr>
            <w:r w:rsidRPr="000A50C0">
              <w:rPr>
                <w:rFonts w:cs="Arial"/>
                <w:caps/>
                <w:sz w:val="14"/>
                <w:szCs w:val="14"/>
              </w:rPr>
              <w:t>Datum</w:t>
            </w:r>
          </w:p>
        </w:tc>
        <w:tc>
          <w:tcPr>
            <w:tcW w:w="1874" w:type="dxa"/>
            <w:gridSpan w:val="2"/>
            <w:tcBorders>
              <w:bottom w:val="single" w:sz="12" w:space="0" w:color="auto"/>
            </w:tcBorders>
            <w:noWrap/>
            <w:vAlign w:val="center"/>
          </w:tcPr>
          <w:p w14:paraId="1F1177A9" w14:textId="77777777" w:rsidR="005554BE" w:rsidRPr="000A50C0" w:rsidRDefault="005554BE" w:rsidP="009621DE">
            <w:pPr>
              <w:rPr>
                <w:rFonts w:cs="Arial"/>
                <w:caps/>
                <w:sz w:val="14"/>
                <w:szCs w:val="14"/>
              </w:rPr>
            </w:pPr>
            <w:r w:rsidRPr="000A50C0">
              <w:rPr>
                <w:rFonts w:cs="Arial"/>
                <w:caps/>
                <w:sz w:val="14"/>
                <w:szCs w:val="14"/>
              </w:rPr>
              <w:t>Schválil</w:t>
            </w:r>
          </w:p>
        </w:tc>
      </w:tr>
      <w:tr w:rsidR="005554BE" w:rsidRPr="000A50C0" w14:paraId="2F3FEFD3" w14:textId="77777777" w:rsidTr="007B1559">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305CAF36" w14:textId="77777777" w:rsidR="005554BE" w:rsidRPr="000A50C0" w:rsidRDefault="005554BE" w:rsidP="009621DE">
            <w:pPr>
              <w:ind w:left="-42"/>
              <w:jc w:val="center"/>
              <w:rPr>
                <w:rFonts w:cs="Arial"/>
                <w:sz w:val="14"/>
              </w:rPr>
            </w:pPr>
          </w:p>
        </w:tc>
        <w:tc>
          <w:tcPr>
            <w:tcW w:w="5614" w:type="dxa"/>
            <w:gridSpan w:val="4"/>
            <w:tcBorders>
              <w:top w:val="single" w:sz="12" w:space="0" w:color="auto"/>
              <w:left w:val="nil"/>
              <w:bottom w:val="single" w:sz="12" w:space="0" w:color="auto"/>
              <w:right w:val="nil"/>
            </w:tcBorders>
            <w:noWrap/>
            <w:vAlign w:val="center"/>
          </w:tcPr>
          <w:p w14:paraId="6EBA692E" w14:textId="77777777" w:rsidR="005554BE" w:rsidRPr="000A50C0" w:rsidRDefault="005554BE" w:rsidP="009621DE">
            <w:pPr>
              <w:rPr>
                <w:rFonts w:cs="Arial"/>
                <w:sz w:val="14"/>
              </w:rPr>
            </w:pPr>
          </w:p>
        </w:tc>
        <w:tc>
          <w:tcPr>
            <w:tcW w:w="1361" w:type="dxa"/>
            <w:tcBorders>
              <w:top w:val="single" w:sz="12" w:space="0" w:color="auto"/>
              <w:left w:val="nil"/>
              <w:bottom w:val="single" w:sz="12" w:space="0" w:color="auto"/>
              <w:right w:val="nil"/>
            </w:tcBorders>
            <w:noWrap/>
            <w:vAlign w:val="center"/>
          </w:tcPr>
          <w:p w14:paraId="0061FD41" w14:textId="77777777" w:rsidR="005554BE" w:rsidRPr="000A50C0" w:rsidRDefault="005554BE" w:rsidP="009621DE">
            <w:pPr>
              <w:rPr>
                <w:rFonts w:cs="Arial"/>
                <w:sz w:val="14"/>
              </w:rPr>
            </w:pPr>
          </w:p>
        </w:tc>
        <w:tc>
          <w:tcPr>
            <w:tcW w:w="1874" w:type="dxa"/>
            <w:gridSpan w:val="2"/>
            <w:tcBorders>
              <w:top w:val="single" w:sz="12" w:space="0" w:color="auto"/>
              <w:left w:val="nil"/>
              <w:bottom w:val="single" w:sz="12" w:space="0" w:color="auto"/>
              <w:right w:val="nil"/>
            </w:tcBorders>
            <w:noWrap/>
            <w:vAlign w:val="center"/>
          </w:tcPr>
          <w:p w14:paraId="4A3D5DAF" w14:textId="77777777" w:rsidR="005554BE" w:rsidRPr="000A50C0" w:rsidRDefault="005554BE" w:rsidP="009621DE">
            <w:pPr>
              <w:rPr>
                <w:rFonts w:cs="Arial"/>
                <w:sz w:val="14"/>
              </w:rPr>
            </w:pPr>
          </w:p>
        </w:tc>
      </w:tr>
      <w:tr w:rsidR="005554BE" w:rsidRPr="000A50C0" w14:paraId="5501E931"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02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42E02D12" w14:textId="77777777" w:rsidR="005554BE" w:rsidRPr="000A50C0" w:rsidRDefault="005554BE" w:rsidP="009621DE">
            <w:pPr>
              <w:spacing w:before="60"/>
              <w:jc w:val="center"/>
              <w:rPr>
                <w:rFonts w:cs="Arial"/>
                <w:spacing w:val="18"/>
                <w:sz w:val="16"/>
              </w:rPr>
            </w:pPr>
            <w:r w:rsidRPr="000A50C0">
              <w:rPr>
                <w:rFonts w:cs="Arial"/>
                <w:noProof/>
                <w:sz w:val="18"/>
              </w:rPr>
              <mc:AlternateContent>
                <mc:Choice Requires="wps">
                  <w:drawing>
                    <wp:anchor distT="0" distB="0" distL="114300" distR="114300" simplePos="0" relativeHeight="251657728" behindDoc="0" locked="0" layoutInCell="1" allowOverlap="1" wp14:anchorId="03DF5516" wp14:editId="29CFCFC3">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F63C3" w14:textId="77777777" w:rsidR="00CC0858" w:rsidRPr="00E566A0" w:rsidRDefault="00CC0858" w:rsidP="005554BE">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3B031824" w14:textId="77777777" w:rsidR="00CC0858" w:rsidRPr="00880E2C" w:rsidRDefault="00CC0858"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F5516"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" stroked="f">
                      <v:textbox inset="0,0,0,0">
                        <w:txbxContent>
                          <w:p w14:paraId="5EDF63C3" w14:textId="77777777" w:rsidR="00CC0858" w:rsidRPr="00E566A0" w:rsidRDefault="00CC0858" w:rsidP="005554BE">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3B031824" w14:textId="77777777" w:rsidR="00CC0858" w:rsidRPr="00880E2C" w:rsidRDefault="00CC0858"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2D2DE6F4" w14:textId="77777777" w:rsidR="005554BE" w:rsidRPr="000A50C0" w:rsidRDefault="005554BE" w:rsidP="009621DE">
            <w:pPr>
              <w:spacing w:before="60"/>
              <w:jc w:val="center"/>
              <w:rPr>
                <w:rFonts w:cs="Arial"/>
                <w:spacing w:val="18"/>
                <w:sz w:val="16"/>
              </w:rPr>
            </w:pPr>
            <w:r w:rsidRPr="000A50C0">
              <w:rPr>
                <w:rFonts w:eastAsia="Arial Unicode MS" w:cs="Arial"/>
                <w:noProof/>
                <w:spacing w:val="18"/>
                <w:sz w:val="14"/>
              </w:rPr>
              <w:drawing>
                <wp:inline distT="0" distB="0" distL="0" distR="0" wp14:anchorId="24622A1B" wp14:editId="64F62579">
                  <wp:extent cx="1440000" cy="560299"/>
                  <wp:effectExtent l="0" t="0" r="8255" b="0"/>
                  <wp:docPr id="18" name="obrázek 43" descr="Logo_sw_m3cm_b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000" cy="560299"/>
                          </a:xfrm>
                          <a:prstGeom prst="rect">
                            <a:avLst/>
                          </a:prstGeom>
                          <a:noFill/>
                          <a:ln w="9525">
                            <a:noFill/>
                            <a:miter lim="800000"/>
                            <a:headEnd/>
                            <a:tailEnd/>
                          </a:ln>
                        </pic:spPr>
                      </pic:pic>
                    </a:graphicData>
                  </a:graphic>
                </wp:inline>
              </w:drawing>
            </w:r>
          </w:p>
        </w:tc>
      </w:tr>
      <w:tr w:rsidR="005554BE" w:rsidRPr="000A50C0" w14:paraId="7D102238"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55BF2BD" w14:textId="77777777" w:rsidR="005554BE" w:rsidRPr="000A50C0" w:rsidRDefault="005554BE" w:rsidP="009621DE">
            <w:pPr>
              <w:jc w:val="left"/>
              <w:rPr>
                <w:rFonts w:cs="Arial"/>
                <w:sz w:val="14"/>
              </w:rPr>
            </w:pPr>
            <w:r w:rsidRPr="000A50C0">
              <w:rPr>
                <w:rFonts w:cs="Arial"/>
                <w:sz w:val="14"/>
              </w:rPr>
              <w:t>VYPRACOVAL</w:t>
            </w:r>
          </w:p>
        </w:tc>
        <w:sdt>
          <w:sdtPr>
            <w:rPr>
              <w:rFonts w:cs="Arial"/>
              <w:sz w:val="16"/>
            </w:rPr>
            <w:alias w:val="Vypracoval"/>
            <w:tag w:val="Vytvoril"/>
            <w:id w:val="787498100"/>
            <w:placeholder>
              <w:docPart w:val="5A8565E9D62C4EB4B7868765CE501DF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737C12C0" w14:textId="75A64AA0" w:rsidR="005554BE" w:rsidRPr="000A50C0" w:rsidRDefault="0097244A" w:rsidP="009621DE">
                <w:pPr>
                  <w:jc w:val="left"/>
                  <w:rPr>
                    <w:rFonts w:cs="Arial"/>
                    <w:sz w:val="16"/>
                  </w:rPr>
                </w:pPr>
                <w:r>
                  <w:rPr>
                    <w:rFonts w:cs="Arial"/>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79E844A3" w14:textId="77777777" w:rsidR="005554BE" w:rsidRPr="000A50C0" w:rsidRDefault="005554BE" w:rsidP="009621DE">
            <w:pPr>
              <w:jc w:val="left"/>
              <w:rPr>
                <w:rFonts w:cs="Arial"/>
                <w:sz w:val="14"/>
              </w:rPr>
            </w:pPr>
            <w:r w:rsidRPr="000A50C0">
              <w:rPr>
                <w:rFonts w:cs="Arial"/>
                <w:sz w:val="14"/>
              </w:rPr>
              <w:t>HIP</w:t>
            </w:r>
          </w:p>
        </w:tc>
        <w:sdt>
          <w:sdtPr>
            <w:rPr>
              <w:rFonts w:cs="Arial"/>
              <w:sz w:val="16"/>
            </w:rPr>
            <w:alias w:val="Hlavní inženýr projektu"/>
            <w:tag w:val="hip_kr"/>
            <w:id w:val="787498101"/>
            <w:placeholder>
              <w:docPart w:val="E80E9193088F4781A891909882243402"/>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5E9E08D7" w14:textId="6FB8D515" w:rsidR="005554BE" w:rsidRPr="000A50C0" w:rsidRDefault="0097244A" w:rsidP="009621DE">
                <w:pPr>
                  <w:jc w:val="left"/>
                  <w:rPr>
                    <w:rFonts w:cs="Arial"/>
                    <w:sz w:val="16"/>
                  </w:rPr>
                </w:pPr>
                <w:r>
                  <w:rPr>
                    <w:rFonts w:cs="Arial"/>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FC60209" w14:textId="77777777" w:rsidR="005554BE" w:rsidRPr="000A50C0" w:rsidRDefault="005554BE" w:rsidP="009621DE">
            <w:pPr>
              <w:jc w:val="left"/>
              <w:rPr>
                <w:rFonts w:cs="Arial"/>
                <w:sz w:val="14"/>
              </w:rPr>
            </w:pPr>
            <w:r w:rsidRPr="000A50C0">
              <w:rPr>
                <w:rFonts w:cs="Arial"/>
                <w:sz w:val="14"/>
              </w:rPr>
              <w:t>T. KONTROLA</w:t>
            </w:r>
          </w:p>
        </w:tc>
        <w:sdt>
          <w:sdtPr>
            <w:rPr>
              <w:rFonts w:cs="Arial"/>
              <w:sz w:val="16"/>
            </w:rPr>
            <w:alias w:val="Technická kontrola"/>
            <w:tag w:val="kj_kr"/>
            <w:id w:val="787498102"/>
            <w:placeholder>
              <w:docPart w:val="1F16EF84CFD745F8B83C94148968609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1A48FC9F" w14:textId="77777777" w:rsidR="005554BE" w:rsidRPr="000A50C0" w:rsidRDefault="00291565" w:rsidP="009621DE">
                <w:pPr>
                  <w:jc w:val="left"/>
                  <w:rPr>
                    <w:rFonts w:cs="Arial"/>
                    <w:sz w:val="16"/>
                  </w:rPr>
                </w:pPr>
                <w:r w:rsidRPr="000A50C0">
                  <w:rPr>
                    <w:rFonts w:cs="Arial"/>
                    <w:sz w:val="16"/>
                  </w:rPr>
                  <w:t>Ing. Kuba, Ph.D.</w:t>
                </w:r>
              </w:p>
            </w:tc>
          </w:sdtContent>
        </w:sdt>
      </w:tr>
      <w:tr w:rsidR="005554BE" w:rsidRPr="000A50C0" w14:paraId="3160EA16"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EFDC2F7" w14:textId="77777777" w:rsidR="005554BE" w:rsidRPr="000A50C0" w:rsidRDefault="005554BE" w:rsidP="009621DE">
            <w:pPr>
              <w:jc w:val="left"/>
              <w:rPr>
                <w:rFonts w:cs="Arial"/>
                <w:sz w:val="14"/>
              </w:rPr>
            </w:pPr>
            <w:r w:rsidRPr="000A50C0">
              <w:rPr>
                <w:rFonts w:cs="Arial"/>
                <w:sz w:val="14"/>
              </w:rPr>
              <w:t>PROJEKTANT</w:t>
            </w:r>
          </w:p>
        </w:tc>
        <w:sdt>
          <w:sdtPr>
            <w:rPr>
              <w:rFonts w:cs="Arial"/>
              <w:sz w:val="16"/>
            </w:rPr>
            <w:alias w:val="Projektant"/>
            <w:tag w:val="Kontr"/>
            <w:id w:val="787498103"/>
            <w:placeholder>
              <w:docPart w:val="778EBF5CA0044D03B4AA2235CEB81A4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182D6B0E" w14:textId="1394D82B" w:rsidR="005554BE" w:rsidRPr="000A50C0" w:rsidRDefault="0097244A" w:rsidP="009621DE">
                <w:pPr>
                  <w:jc w:val="left"/>
                  <w:rPr>
                    <w:rFonts w:cs="Arial"/>
                    <w:sz w:val="16"/>
                  </w:rPr>
                </w:pPr>
                <w:r>
                  <w:rPr>
                    <w:rFonts w:cs="Arial"/>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2170AC2A" w14:textId="77777777" w:rsidR="005554BE" w:rsidRPr="000A50C0" w:rsidRDefault="005554BE" w:rsidP="009621DE">
            <w:pPr>
              <w:jc w:val="left"/>
              <w:rPr>
                <w:rFonts w:cs="Arial"/>
                <w:sz w:val="14"/>
              </w:rPr>
            </w:pPr>
            <w:r w:rsidRPr="000A50C0">
              <w:rPr>
                <w:rFonts w:cs="Arial"/>
                <w:sz w:val="14"/>
              </w:rPr>
              <w:t>ŘEDITEL DIVIZE</w:t>
            </w:r>
          </w:p>
        </w:tc>
        <w:sdt>
          <w:sdtPr>
            <w:rPr>
              <w:rFonts w:cs="Arial"/>
              <w:sz w:val="16"/>
            </w:rPr>
            <w:alias w:val="Ředitel divize"/>
            <w:tag w:val="rovu_kr"/>
            <w:id w:val="787498104"/>
            <w:placeholder>
              <w:docPart w:val="C551B125A0AB4E45988684B1CCB23063"/>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7A8983F2" w14:textId="25B2C696" w:rsidR="005554BE" w:rsidRPr="000A50C0" w:rsidRDefault="0097244A" w:rsidP="009621DE">
                <w:pPr>
                  <w:jc w:val="left"/>
                  <w:rPr>
                    <w:rFonts w:cs="Arial"/>
                    <w:sz w:val="16"/>
                  </w:rPr>
                </w:pPr>
                <w:r>
                  <w:rPr>
                    <w:rFonts w:cs="Arial"/>
                    <w:sz w:val="16"/>
                  </w:rPr>
                  <w:t>Ing. Hanák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0897E011" w14:textId="77777777" w:rsidR="005554BE" w:rsidRPr="000A50C0" w:rsidRDefault="005554BE" w:rsidP="009621DE">
            <w:pPr>
              <w:jc w:val="left"/>
              <w:rPr>
                <w:rFonts w:cs="Arial"/>
                <w:sz w:val="14"/>
              </w:rPr>
            </w:pPr>
            <w:r w:rsidRPr="000A50C0">
              <w:rPr>
                <w:rFonts w:cs="Arial"/>
                <w:sz w:val="14"/>
              </w:rPr>
              <w:t>DATUM</w:t>
            </w:r>
          </w:p>
        </w:tc>
        <w:sdt>
          <w:sdtPr>
            <w:rPr>
              <w:rFonts w:cs="Arial"/>
              <w:sz w:val="16"/>
            </w:rPr>
            <w:alias w:val="Datum"/>
            <w:tag w:val="DatumCo"/>
            <w:id w:val="787498105"/>
            <w:placeholder>
              <w:docPart w:val="B0F88486065F4C78833A88EC9572FEBB"/>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57B971C" w14:textId="1C76EB38" w:rsidR="005554BE" w:rsidRPr="000A50C0" w:rsidRDefault="0079574D" w:rsidP="009621DE">
                <w:pPr>
                  <w:jc w:val="left"/>
                  <w:rPr>
                    <w:rFonts w:cs="Arial"/>
                    <w:sz w:val="16"/>
                  </w:rPr>
                </w:pPr>
                <w:r>
                  <w:rPr>
                    <w:rFonts w:cs="Arial"/>
                    <w:sz w:val="16"/>
                  </w:rPr>
                  <w:t>12/2021</w:t>
                </w:r>
              </w:p>
            </w:tc>
          </w:sdtContent>
        </w:sdt>
      </w:tr>
      <w:tr w:rsidR="005554BE" w:rsidRPr="000A50C0" w14:paraId="79AF91B9"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E010A75" w14:textId="77777777" w:rsidR="005554BE" w:rsidRPr="000A50C0" w:rsidRDefault="005554BE" w:rsidP="009621DE">
            <w:pPr>
              <w:jc w:val="left"/>
              <w:rPr>
                <w:rFonts w:cs="Arial"/>
                <w:sz w:val="14"/>
              </w:rPr>
            </w:pPr>
            <w:r w:rsidRPr="000A50C0">
              <w:rPr>
                <w:rFonts w:cs="Arial"/>
                <w:sz w:val="14"/>
              </w:rPr>
              <w:t>OBJEDNATEL</w:t>
            </w:r>
          </w:p>
        </w:tc>
        <w:sdt>
          <w:sdtPr>
            <w:rPr>
              <w:rFonts w:cs="Arial"/>
              <w:sz w:val="18"/>
              <w:szCs w:val="18"/>
            </w:rPr>
            <w:alias w:val="Objednatel"/>
            <w:tag w:val="Objdok"/>
            <w:id w:val="787498106"/>
            <w:placeholder>
              <w:docPart w:val="52413C6E8A564A21B3AD39BEECD8898C"/>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38FB1ABF" w14:textId="28862D55" w:rsidR="005554BE" w:rsidRPr="000A50C0" w:rsidRDefault="0097244A" w:rsidP="009621DE">
                <w:pPr>
                  <w:jc w:val="left"/>
                  <w:rPr>
                    <w:rFonts w:cs="Arial"/>
                    <w:sz w:val="18"/>
                    <w:szCs w:val="18"/>
                  </w:rPr>
                </w:pPr>
                <w:r>
                  <w:rPr>
                    <w:rFonts w:cs="Arial"/>
                    <w:sz w:val="18"/>
                    <w:szCs w:val="18"/>
                  </w:rPr>
                  <w:t>Vodárenská společnost Táborsko s.r.o.</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143DEF20" w14:textId="77777777" w:rsidR="005554BE" w:rsidRPr="000A50C0" w:rsidRDefault="005554BE" w:rsidP="009621DE">
            <w:pPr>
              <w:jc w:val="left"/>
              <w:rPr>
                <w:rFonts w:cs="Arial"/>
                <w:sz w:val="14"/>
              </w:rPr>
            </w:pPr>
            <w:r w:rsidRPr="000A50C0">
              <w:rPr>
                <w:rFonts w:cs="Arial"/>
                <w:sz w:val="14"/>
              </w:rPr>
              <w:t>OKRES</w:t>
            </w:r>
          </w:p>
        </w:tc>
        <w:sdt>
          <w:sdtPr>
            <w:rPr>
              <w:rFonts w:cs="Arial"/>
              <w:sz w:val="16"/>
            </w:rPr>
            <w:alias w:val="Okres"/>
            <w:tag w:val="Lokalita"/>
            <w:id w:val="787498142"/>
            <w:placeholder>
              <w:docPart w:val="EF3E8C238E4D4C25AEC165941794756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70B5B05" w14:textId="5109D9F5" w:rsidR="005554BE" w:rsidRPr="000A50C0" w:rsidRDefault="0097244A" w:rsidP="009621DE">
                <w:pPr>
                  <w:jc w:val="left"/>
                  <w:rPr>
                    <w:rFonts w:cs="Arial"/>
                    <w:sz w:val="16"/>
                  </w:rPr>
                </w:pPr>
                <w:r>
                  <w:rPr>
                    <w:rFonts w:cs="Arial"/>
                    <w:sz w:val="16"/>
                  </w:rPr>
                  <w:t>Tábor</w:t>
                </w:r>
              </w:p>
            </w:tc>
          </w:sdtContent>
        </w:sdt>
      </w:tr>
      <w:tr w:rsidR="005554BE" w:rsidRPr="000A50C0" w14:paraId="63268BDD"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5F766E46" w14:textId="77777777" w:rsidR="005554BE" w:rsidRPr="000A50C0" w:rsidRDefault="005554BE" w:rsidP="009621DE">
            <w:pPr>
              <w:rPr>
                <w:rFonts w:cs="Arial"/>
                <w:sz w:val="14"/>
              </w:rPr>
            </w:pPr>
            <w:r w:rsidRPr="000A50C0">
              <w:rPr>
                <w:rFonts w:cs="Arial"/>
                <w:sz w:val="14"/>
              </w:rPr>
              <w:t>AKCE:</w:t>
            </w:r>
          </w:p>
          <w:p w14:paraId="5D716E3C" w14:textId="77777777" w:rsidR="005554BE" w:rsidRPr="000A50C0" w:rsidRDefault="005554BE" w:rsidP="009621DE">
            <w:pPr>
              <w:rPr>
                <w:rFonts w:cs="Arial"/>
                <w:sz w:val="14"/>
              </w:rPr>
            </w:pPr>
          </w:p>
          <w:sdt>
            <w:sdtPr>
              <w:rPr>
                <w:rFonts w:cs="Arial"/>
                <w:sz w:val="24"/>
                <w:szCs w:val="24"/>
              </w:rPr>
              <w:alias w:val="Název dokumentace 1"/>
              <w:tag w:val="NazevDok"/>
              <w:id w:val="787498108"/>
              <w:placeholder>
                <w:docPart w:val="1F72009A793D44D69F275E72E39A4155"/>
              </w:placeholder>
              <w:text/>
            </w:sdtPr>
            <w:sdtEndPr/>
            <w:sdtContent>
              <w:p w14:paraId="639EE8D5" w14:textId="65F0AEBE" w:rsidR="00AE0D9D" w:rsidRPr="009B4F94" w:rsidRDefault="0097244A" w:rsidP="009621DE">
                <w:pPr>
                  <w:jc w:val="center"/>
                  <w:rPr>
                    <w:rFonts w:cs="Arial"/>
                    <w:sz w:val="24"/>
                    <w:szCs w:val="24"/>
                  </w:rPr>
                </w:pPr>
                <w:r>
                  <w:rPr>
                    <w:rFonts w:cs="Arial"/>
                    <w:sz w:val="24"/>
                    <w:szCs w:val="24"/>
                  </w:rPr>
                  <w:t>Sezimovo Ústí - ul. Pod Vrbou</w:t>
                </w:r>
              </w:p>
            </w:sdtContent>
          </w:sdt>
          <w:sdt>
            <w:sdtPr>
              <w:rPr>
                <w:rFonts w:cs="Arial"/>
                <w:sz w:val="24"/>
              </w:rPr>
              <w:alias w:val="Název dokumentace 2"/>
              <w:tag w:val="NazevDok2_"/>
              <w:id w:val="787498111"/>
              <w:placeholder>
                <w:docPart w:val="6EBF239F87024C759225D9CCE4244952"/>
              </w:placeholder>
              <w:text/>
            </w:sdtPr>
            <w:sdtEndPr/>
            <w:sdtContent>
              <w:p w14:paraId="625728F1" w14:textId="6C1CF2B6" w:rsidR="00AE0D9D" w:rsidRPr="000A50C0" w:rsidRDefault="0079574D" w:rsidP="009621DE">
                <w:pPr>
                  <w:jc w:val="center"/>
                  <w:rPr>
                    <w:rFonts w:cs="Arial"/>
                    <w:sz w:val="24"/>
                  </w:rPr>
                </w:pPr>
                <w:r>
                  <w:rPr>
                    <w:rFonts w:cs="Arial"/>
                    <w:sz w:val="24"/>
                  </w:rPr>
                  <w:t>Rekonstrukce vodovodu a kanalizace</w:t>
                </w:r>
              </w:p>
            </w:sdtContent>
          </w:sdt>
          <w:sdt>
            <w:sdtPr>
              <w:rPr>
                <w:rFonts w:cs="Arial"/>
                <w:sz w:val="24"/>
              </w:rPr>
              <w:alias w:val="Název dokumentace 3"/>
              <w:tag w:val="NazevDok3_"/>
              <w:id w:val="787498114"/>
              <w:placeholder>
                <w:docPart w:val="334C278F48E24E3081F0225913D0B53F"/>
              </w:placeholder>
              <w:showingPlcHdr/>
              <w:text/>
            </w:sdtPr>
            <w:sdtEndPr/>
            <w:sdtContent>
              <w:p w14:paraId="44CA7F2A" w14:textId="4F03898A" w:rsidR="00AE0D9D" w:rsidRPr="000A50C0" w:rsidRDefault="0017791F" w:rsidP="009621DE">
                <w:pPr>
                  <w:jc w:val="center"/>
                  <w:rPr>
                    <w:rFonts w:cs="Arial"/>
                    <w:sz w:val="24"/>
                  </w:rPr>
                </w:pPr>
                <w:r w:rsidRPr="0005706C">
                  <w:rPr>
                    <w:rStyle w:val="Zstupntext"/>
                    <w:color w:val="000000" w:themeColor="text1"/>
                  </w:rPr>
                  <w:t xml:space="preserve"> </w:t>
                </w:r>
              </w:p>
            </w:sdtContent>
          </w:sdt>
          <w:p w14:paraId="277D5164" w14:textId="77777777" w:rsidR="005554BE" w:rsidRPr="000A50C0" w:rsidRDefault="005554BE" w:rsidP="009621DE">
            <w:pPr>
              <w:jc w:val="center"/>
              <w:rPr>
                <w:rFonts w:cs="Arial"/>
                <w:sz w:val="12"/>
                <w:szCs w:val="12"/>
              </w:rPr>
            </w:pPr>
          </w:p>
          <w:sdt>
            <w:sdtPr>
              <w:rPr>
                <w:rFonts w:cs="Arial"/>
                <w:sz w:val="24"/>
              </w:rPr>
              <w:alias w:val="Upřesňující podnázev zakázky"/>
              <w:tag w:val="Podnazev"/>
              <w:id w:val="787498115"/>
              <w:placeholder>
                <w:docPart w:val="58E7B71BE9AF4D0C9D999552E636CE9D"/>
              </w:placeholder>
              <w:showingPlcHdr/>
              <w:text/>
            </w:sdtPr>
            <w:sdtEndPr/>
            <w:sdtContent>
              <w:p w14:paraId="0DA828B9" w14:textId="3D20EF53" w:rsidR="005554BE" w:rsidRPr="000A50C0" w:rsidRDefault="0017791F" w:rsidP="009621DE">
                <w:pPr>
                  <w:jc w:val="center"/>
                  <w:rPr>
                    <w:rFonts w:cs="Arial"/>
                    <w:sz w:val="24"/>
                  </w:rPr>
                </w:pPr>
                <w:r w:rsidRPr="0005706C">
                  <w:rPr>
                    <w:rStyle w:val="Zstupntext"/>
                    <w:color w:val="000000" w:themeColor="text1"/>
                  </w:rPr>
                  <w:t xml:space="preserve"> </w:t>
                </w:r>
              </w:p>
            </w:sdtContent>
          </w:sdt>
        </w:tc>
        <w:tc>
          <w:tcPr>
            <w:tcW w:w="1361" w:type="dxa"/>
            <w:tcBorders>
              <w:top w:val="single" w:sz="2" w:space="0" w:color="auto"/>
              <w:left w:val="single" w:sz="2" w:space="0" w:color="auto"/>
              <w:bottom w:val="single" w:sz="2" w:space="0" w:color="auto"/>
              <w:right w:val="single" w:sz="2" w:space="0" w:color="auto"/>
            </w:tcBorders>
            <w:vAlign w:val="center"/>
          </w:tcPr>
          <w:p w14:paraId="072EE7F3" w14:textId="77777777" w:rsidR="005554BE" w:rsidRPr="000A50C0" w:rsidRDefault="005554BE" w:rsidP="009621DE">
            <w:pPr>
              <w:jc w:val="left"/>
              <w:rPr>
                <w:rFonts w:cs="Arial"/>
                <w:sz w:val="14"/>
              </w:rPr>
            </w:pPr>
            <w:r w:rsidRPr="000A50C0">
              <w:rPr>
                <w:rFonts w:cs="Arial"/>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2D85053C" w14:textId="011894EA" w:rsidR="005554BE" w:rsidRPr="000A50C0" w:rsidRDefault="0077204A" w:rsidP="009621DE">
            <w:pPr>
              <w:jc w:val="left"/>
              <w:rPr>
                <w:rFonts w:cs="Arial"/>
                <w:sz w:val="16"/>
              </w:rPr>
            </w:pPr>
            <w:sdt>
              <w:sdtPr>
                <w:rPr>
                  <w:rFonts w:cs="Arial"/>
                  <w:sz w:val="16"/>
                </w:rPr>
                <w:alias w:val="Číslo zakázky"/>
                <w:tag w:val="CisloZak"/>
                <w:id w:val="787498143"/>
                <w:placeholder>
                  <w:docPart w:val="4C7CB446A0094AFDB350BBA0773E71AC"/>
                </w:placeholder>
                <w:text/>
              </w:sdtPr>
              <w:sdtEndPr/>
              <w:sdtContent>
                <w:r w:rsidR="0097244A">
                  <w:rPr>
                    <w:rFonts w:cs="Arial"/>
                    <w:sz w:val="16"/>
                  </w:rPr>
                  <w:t>11 9216 03 00</w:t>
                </w:r>
              </w:sdtContent>
            </w:sdt>
          </w:p>
        </w:tc>
      </w:tr>
      <w:tr w:rsidR="005554BE" w:rsidRPr="000A50C0" w14:paraId="5D5A8314"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58D0788C" w14:textId="77777777" w:rsidR="005554BE" w:rsidRPr="000A50C0" w:rsidRDefault="005554BE" w:rsidP="009621DE">
            <w:pPr>
              <w:rPr>
                <w:rFonts w:cs="Arial"/>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50AD75D7" w14:textId="77777777" w:rsidR="005554BE" w:rsidRPr="000A50C0" w:rsidRDefault="005554BE" w:rsidP="009621DE">
            <w:pPr>
              <w:jc w:val="left"/>
              <w:rPr>
                <w:rFonts w:cs="Arial"/>
                <w:sz w:val="14"/>
              </w:rPr>
            </w:pPr>
            <w:r w:rsidRPr="000A50C0">
              <w:rPr>
                <w:rFonts w:cs="Arial"/>
                <w:sz w:val="14"/>
              </w:rPr>
              <w:t>STUPEŇ</w:t>
            </w:r>
          </w:p>
        </w:tc>
        <w:sdt>
          <w:sdtPr>
            <w:rPr>
              <w:rFonts w:cs="Arial"/>
              <w:sz w:val="16"/>
            </w:rPr>
            <w:alias w:val="Stupeň"/>
            <w:tag w:val="StupenZ"/>
            <w:id w:val="787498140"/>
            <w:placeholder>
              <w:docPart w:val="77529019E2A642A990A622591BA2FAD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98E90EC" w14:textId="7CBFBAB6" w:rsidR="005554BE" w:rsidRPr="000A50C0" w:rsidRDefault="0097244A" w:rsidP="009621DE">
                <w:pPr>
                  <w:jc w:val="left"/>
                  <w:rPr>
                    <w:rFonts w:cs="Arial"/>
                    <w:sz w:val="16"/>
                  </w:rPr>
                </w:pPr>
                <w:r>
                  <w:rPr>
                    <w:rFonts w:cs="Arial"/>
                    <w:sz w:val="16"/>
                  </w:rPr>
                  <w:t>DPS</w:t>
                </w:r>
              </w:p>
            </w:tc>
          </w:sdtContent>
        </w:sdt>
      </w:tr>
      <w:tr w:rsidR="005554BE" w:rsidRPr="000A50C0" w14:paraId="39F98871"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74636BD5" w14:textId="77777777" w:rsidR="005554BE" w:rsidRPr="000A50C0" w:rsidRDefault="005554BE" w:rsidP="009621DE">
            <w:pPr>
              <w:rPr>
                <w:rFonts w:cs="Arial"/>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252CB4DB" w14:textId="77777777" w:rsidR="005554BE" w:rsidRPr="000A50C0" w:rsidRDefault="005554BE" w:rsidP="009621DE">
            <w:pPr>
              <w:jc w:val="left"/>
              <w:rPr>
                <w:rFonts w:cs="Arial"/>
                <w:sz w:val="14"/>
              </w:rPr>
            </w:pPr>
            <w:r w:rsidRPr="000A50C0">
              <w:rPr>
                <w:rFonts w:cs="Arial"/>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F22ED61" w14:textId="678A7943" w:rsidR="005554BE" w:rsidRPr="000A50C0" w:rsidRDefault="00111921" w:rsidP="009621DE">
            <w:pPr>
              <w:jc w:val="left"/>
              <w:rPr>
                <w:rFonts w:cs="Arial"/>
                <w:sz w:val="16"/>
              </w:rPr>
            </w:pPr>
            <w:r w:rsidRPr="000A50C0">
              <w:rPr>
                <w:rFonts w:cs="Arial"/>
                <w:sz w:val="16"/>
              </w:rPr>
              <w:fldChar w:fldCharType="begin"/>
            </w:r>
            <w:r w:rsidRPr="000A50C0">
              <w:rPr>
                <w:rFonts w:cs="Arial"/>
                <w:sz w:val="16"/>
              </w:rPr>
              <w:instrText xml:space="preserve"> NUMPAGES   \* MERGEFORMAT </w:instrText>
            </w:r>
            <w:r w:rsidRPr="000A50C0">
              <w:rPr>
                <w:rFonts w:cs="Arial"/>
                <w:sz w:val="16"/>
              </w:rPr>
              <w:fldChar w:fldCharType="separate"/>
            </w:r>
            <w:r w:rsidR="0077204A">
              <w:rPr>
                <w:rFonts w:cs="Arial"/>
                <w:noProof/>
                <w:sz w:val="16"/>
              </w:rPr>
              <w:t>17</w:t>
            </w:r>
            <w:r w:rsidRPr="000A50C0">
              <w:rPr>
                <w:rFonts w:cs="Arial"/>
                <w:sz w:val="16"/>
              </w:rPr>
              <w:fldChar w:fldCharType="end"/>
            </w:r>
            <w:r w:rsidRPr="000A50C0">
              <w:rPr>
                <w:rFonts w:cs="Arial"/>
                <w:sz w:val="16"/>
              </w:rPr>
              <w:t>x A4</w:t>
            </w:r>
          </w:p>
        </w:tc>
      </w:tr>
      <w:tr w:rsidR="005554BE" w:rsidRPr="000A50C0" w14:paraId="081976EA"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34F4279A" w14:textId="77777777" w:rsidR="005554BE" w:rsidRPr="000A50C0" w:rsidRDefault="005554BE" w:rsidP="009621DE">
            <w:pPr>
              <w:rPr>
                <w:rFonts w:cs="Arial"/>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159FFC8A" w14:textId="77777777" w:rsidR="005554BE" w:rsidRPr="000A50C0" w:rsidRDefault="005554BE" w:rsidP="009621DE">
            <w:pPr>
              <w:jc w:val="left"/>
              <w:rPr>
                <w:rFonts w:cs="Arial"/>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5A7F973" w14:textId="77777777" w:rsidR="005554BE" w:rsidRPr="000A50C0" w:rsidRDefault="005554BE" w:rsidP="009621DE">
            <w:pPr>
              <w:jc w:val="left"/>
              <w:rPr>
                <w:rFonts w:cs="Arial"/>
                <w:sz w:val="16"/>
              </w:rPr>
            </w:pPr>
          </w:p>
        </w:tc>
      </w:tr>
      <w:tr w:rsidR="005554BE" w:rsidRPr="000A50C0" w14:paraId="2776C9A5"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14:paraId="53F3A315" w14:textId="77777777" w:rsidR="005554BE" w:rsidRPr="000A50C0" w:rsidRDefault="005554BE" w:rsidP="009621DE">
            <w:pPr>
              <w:rPr>
                <w:rFonts w:cs="Arial"/>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4C43FAF" w14:textId="77777777" w:rsidR="005554BE" w:rsidRPr="000A50C0" w:rsidRDefault="005554BE" w:rsidP="009621DE">
            <w:pPr>
              <w:jc w:val="left"/>
              <w:rPr>
                <w:rFonts w:cs="Arial"/>
                <w:sz w:val="14"/>
              </w:rPr>
            </w:pPr>
            <w:r w:rsidRPr="000A50C0">
              <w:rPr>
                <w:rFonts w:cs="Arial"/>
                <w:sz w:val="14"/>
              </w:rPr>
              <w:t>ARCHIVNÍ ČÍSLO</w:t>
            </w:r>
          </w:p>
        </w:tc>
        <w:sdt>
          <w:sdtPr>
            <w:rPr>
              <w:rFonts w:cs="Arial"/>
              <w:sz w:val="16"/>
            </w:rPr>
            <w:alias w:val="Archivní číslo"/>
            <w:tag w:val="Poc"/>
            <w:id w:val="787498132"/>
            <w:placeholder>
              <w:docPart w:val="72C4041A107D45C197C66720C0B47045"/>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7CBFB5C" w14:textId="4404DE65" w:rsidR="005554BE" w:rsidRPr="000A50C0" w:rsidRDefault="0097244A" w:rsidP="009621DE">
                <w:pPr>
                  <w:jc w:val="left"/>
                  <w:rPr>
                    <w:rFonts w:cs="Arial"/>
                    <w:sz w:val="16"/>
                  </w:rPr>
                </w:pPr>
                <w:r>
                  <w:rPr>
                    <w:rFonts w:cs="Arial"/>
                    <w:sz w:val="16"/>
                  </w:rPr>
                  <w:t>008585/21/1</w:t>
                </w:r>
              </w:p>
            </w:tc>
          </w:sdtContent>
        </w:sdt>
      </w:tr>
      <w:tr w:rsidR="005554BE" w:rsidRPr="000A50C0" w14:paraId="67C0AF06"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14:paraId="132294E3" w14:textId="77777777" w:rsidR="005554BE" w:rsidRPr="000A50C0" w:rsidRDefault="005554BE" w:rsidP="009621DE">
            <w:pPr>
              <w:jc w:val="left"/>
              <w:rPr>
                <w:rFonts w:cs="Arial"/>
                <w:sz w:val="14"/>
              </w:rPr>
            </w:pPr>
            <w:r w:rsidRPr="000A50C0">
              <w:rPr>
                <w:rFonts w:cs="Arial"/>
                <w:sz w:val="14"/>
              </w:rPr>
              <w:t>PŘÍLOHA:</w:t>
            </w:r>
          </w:p>
          <w:sdt>
            <w:sdtPr>
              <w:rPr>
                <w:rFonts w:cs="Arial"/>
                <w:sz w:val="24"/>
              </w:rPr>
              <w:alias w:val="Název přílohy"/>
              <w:tag w:val="PrilNaz"/>
              <w:id w:val="787498119"/>
              <w:placeholder>
                <w:docPart w:val="9AEBE97ACAC0479D8FF7A077D1827D07"/>
              </w:placeholder>
              <w:text/>
            </w:sdtPr>
            <w:sdtEndPr/>
            <w:sdtContent>
              <w:p w14:paraId="30B6890E" w14:textId="11C228FD" w:rsidR="005554BE" w:rsidRPr="000A50C0" w:rsidRDefault="0097244A" w:rsidP="009621DE">
                <w:pPr>
                  <w:jc w:val="center"/>
                  <w:rPr>
                    <w:rFonts w:cs="Arial"/>
                    <w:sz w:val="24"/>
                  </w:rPr>
                </w:pPr>
                <w:r>
                  <w:rPr>
                    <w:rFonts w:cs="Arial"/>
                    <w:sz w:val="24"/>
                  </w:rPr>
                  <w:t>Zásady organizace výstavby</w:t>
                </w:r>
              </w:p>
            </w:sdtContent>
          </w:sdt>
        </w:tc>
        <w:tc>
          <w:tcPr>
            <w:tcW w:w="1361" w:type="dxa"/>
            <w:vMerge w:val="restart"/>
            <w:tcBorders>
              <w:top w:val="single" w:sz="2" w:space="0" w:color="auto"/>
              <w:left w:val="single" w:sz="2" w:space="0" w:color="auto"/>
              <w:right w:val="single" w:sz="2" w:space="0" w:color="auto"/>
            </w:tcBorders>
            <w:vAlign w:val="center"/>
          </w:tcPr>
          <w:p w14:paraId="65B4A797" w14:textId="77777777" w:rsidR="005554BE" w:rsidRPr="000A50C0" w:rsidRDefault="005554BE" w:rsidP="009621DE">
            <w:pPr>
              <w:jc w:val="left"/>
              <w:rPr>
                <w:rFonts w:cs="Arial"/>
                <w:sz w:val="14"/>
              </w:rPr>
            </w:pPr>
            <w:r w:rsidRPr="000A50C0">
              <w:rPr>
                <w:rFonts w:cs="Arial"/>
                <w:sz w:val="14"/>
              </w:rPr>
              <w:t>ČÍSLO PŘÍLOHY</w:t>
            </w:r>
          </w:p>
        </w:tc>
        <w:sdt>
          <w:sdtPr>
            <w:rPr>
              <w:rFonts w:cs="Arial"/>
              <w:sz w:val="30"/>
              <w:szCs w:val="30"/>
            </w:rPr>
            <w:alias w:val="Číslo přílohy"/>
            <w:tag w:val="prilcislo"/>
            <w:id w:val="787498126"/>
            <w:placeholder>
              <w:docPart w:val="45AD43DCB01E492EAE38DD2CD8AC6EFD"/>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5E8E2CF6" w14:textId="42C0F1FE" w:rsidR="005554BE" w:rsidRPr="000A50C0" w:rsidRDefault="0097244A" w:rsidP="009621DE">
                <w:pPr>
                  <w:jc w:val="center"/>
                  <w:rPr>
                    <w:rFonts w:cs="Arial"/>
                    <w:sz w:val="30"/>
                    <w:szCs w:val="30"/>
                  </w:rPr>
                </w:pPr>
                <w:r>
                  <w:rPr>
                    <w:rFonts w:cs="Arial"/>
                    <w:sz w:val="30"/>
                    <w:szCs w:val="30"/>
                  </w:rPr>
                  <w:t>E.6.1</w:t>
                </w:r>
              </w:p>
            </w:tc>
          </w:sdtContent>
        </w:sdt>
        <w:sdt>
          <w:sdtPr>
            <w:rPr>
              <w:rFonts w:cs="Arial"/>
              <w:sz w:val="16"/>
            </w:rPr>
            <w:alias w:val="Verze"/>
            <w:tag w:val="Ver"/>
            <w:id w:val="787498127"/>
            <w:placeholder>
              <w:docPart w:val="182ECDBA034742C2AEE89D1E899ADA5E"/>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14:paraId="0F5FC2CB" w14:textId="756AFE2D" w:rsidR="005554BE" w:rsidRPr="000A50C0" w:rsidRDefault="0017791F" w:rsidP="009621DE">
                <w:pPr>
                  <w:jc w:val="center"/>
                  <w:rPr>
                    <w:rFonts w:cs="Arial"/>
                    <w:sz w:val="16"/>
                  </w:rPr>
                </w:pPr>
                <w:r>
                  <w:rPr>
                    <w:rFonts w:cs="Arial"/>
                    <w:sz w:val="16"/>
                  </w:rPr>
                  <w:t>a</w:t>
                </w:r>
              </w:p>
            </w:tc>
          </w:sdtContent>
        </w:sdt>
      </w:tr>
      <w:tr w:rsidR="005554BE" w:rsidRPr="000A50C0" w14:paraId="452BB88C" w14:textId="77777777" w:rsidTr="007B1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14:paraId="66076BBE" w14:textId="77777777" w:rsidR="005554BE" w:rsidRPr="000A50C0" w:rsidRDefault="005554BE" w:rsidP="009621DE">
            <w:pPr>
              <w:jc w:val="left"/>
              <w:rPr>
                <w:rFonts w:cs="Arial"/>
                <w:sz w:val="14"/>
              </w:rPr>
            </w:pPr>
          </w:p>
        </w:tc>
        <w:tc>
          <w:tcPr>
            <w:tcW w:w="1361" w:type="dxa"/>
            <w:vMerge/>
            <w:tcBorders>
              <w:left w:val="single" w:sz="2" w:space="0" w:color="auto"/>
              <w:bottom w:val="single" w:sz="12" w:space="0" w:color="auto"/>
              <w:right w:val="single" w:sz="2" w:space="0" w:color="auto"/>
            </w:tcBorders>
            <w:vAlign w:val="center"/>
          </w:tcPr>
          <w:p w14:paraId="45BD4DD0" w14:textId="77777777" w:rsidR="005554BE" w:rsidRPr="000A50C0" w:rsidRDefault="005554BE" w:rsidP="009621DE">
            <w:pPr>
              <w:jc w:val="left"/>
              <w:rPr>
                <w:rFonts w:cs="Arial"/>
                <w:sz w:val="14"/>
              </w:rPr>
            </w:pPr>
          </w:p>
        </w:tc>
        <w:tc>
          <w:tcPr>
            <w:tcW w:w="1418" w:type="dxa"/>
            <w:vMerge/>
            <w:tcBorders>
              <w:left w:val="single" w:sz="2" w:space="0" w:color="auto"/>
              <w:bottom w:val="single" w:sz="12" w:space="0" w:color="auto"/>
              <w:right w:val="single" w:sz="4" w:space="0" w:color="auto"/>
            </w:tcBorders>
            <w:vAlign w:val="center"/>
          </w:tcPr>
          <w:p w14:paraId="0A5EECB9" w14:textId="77777777" w:rsidR="005554BE" w:rsidRPr="000A50C0" w:rsidRDefault="005554BE" w:rsidP="009621DE">
            <w:pPr>
              <w:ind w:right="242"/>
              <w:jc w:val="right"/>
              <w:rPr>
                <w:rFonts w:cs="Arial"/>
                <w:sz w:val="32"/>
              </w:rPr>
            </w:pPr>
          </w:p>
        </w:tc>
        <w:sdt>
          <w:sdtPr>
            <w:rPr>
              <w:rFonts w:cs="Arial"/>
              <w:sz w:val="16"/>
            </w:rPr>
            <w:alias w:val="Revize"/>
            <w:tag w:val="Rev"/>
            <w:id w:val="787498129"/>
            <w:placeholder>
              <w:docPart w:val="B7C72DB48C534B0490BAD94EBDD09DB7"/>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14:paraId="76AC259C" w14:textId="4D2B5BC0" w:rsidR="005554BE" w:rsidRPr="000A50C0" w:rsidRDefault="0017791F" w:rsidP="009621DE">
                <w:pPr>
                  <w:jc w:val="center"/>
                  <w:rPr>
                    <w:rFonts w:cs="Arial"/>
                    <w:sz w:val="16"/>
                    <w:szCs w:val="16"/>
                  </w:rPr>
                </w:pPr>
                <w:r>
                  <w:rPr>
                    <w:rFonts w:cs="Arial"/>
                    <w:sz w:val="16"/>
                  </w:rPr>
                  <w:t>3</w:t>
                </w:r>
              </w:p>
            </w:tc>
          </w:sdtContent>
        </w:sdt>
      </w:tr>
      <w:tr w:rsidR="005554BE" w:rsidRPr="000A50C0" w14:paraId="7B23DA54" w14:textId="77777777" w:rsidTr="00D70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61"/>
          <w:jc w:val="center"/>
        </w:trPr>
        <w:tc>
          <w:tcPr>
            <w:tcW w:w="9699" w:type="dxa"/>
            <w:gridSpan w:val="8"/>
            <w:tcBorders>
              <w:top w:val="nil"/>
              <w:left w:val="nil"/>
              <w:bottom w:val="nil"/>
              <w:right w:val="nil"/>
            </w:tcBorders>
            <w:vAlign w:val="center"/>
          </w:tcPr>
          <w:p w14:paraId="3953BBD6" w14:textId="77777777" w:rsidR="005554BE" w:rsidRPr="000A50C0" w:rsidRDefault="005554BE" w:rsidP="009621DE">
            <w:pPr>
              <w:ind w:left="-34" w:right="-51"/>
              <w:rPr>
                <w:rFonts w:cs="Arial"/>
                <w:sz w:val="14"/>
              </w:rPr>
            </w:pPr>
            <w:r w:rsidRPr="000A50C0">
              <w:rPr>
                <w:rFonts w:cs="Arial"/>
                <w:sz w:val="14"/>
              </w:rPr>
              <w:t xml:space="preserve">Tato dokumentace včetně všech příloh (s výjimkou dat poskytnutých objednatelem) je duševním vlastnictvím akciové společnosti </w:t>
            </w:r>
            <w:proofErr w:type="spellStart"/>
            <w:r w:rsidRPr="000A50C0">
              <w:rPr>
                <w:rFonts w:cs="Arial"/>
                <w:sz w:val="14"/>
              </w:rPr>
              <w:t>Sweco</w:t>
            </w:r>
            <w:proofErr w:type="spellEnd"/>
            <w:r w:rsidRPr="000A50C0">
              <w:rPr>
                <w:rFonts w:cs="Arial"/>
                <w:sz w:val="14"/>
              </w:rPr>
              <w:t xml:space="preserve"> </w:t>
            </w:r>
            <w:proofErr w:type="spellStart"/>
            <w:r w:rsidRPr="000A50C0">
              <w:rPr>
                <w:rFonts w:cs="Arial"/>
                <w:sz w:val="14"/>
              </w:rPr>
              <w:t>Hydroprojekt</w:t>
            </w:r>
            <w:proofErr w:type="spellEnd"/>
            <w:r w:rsidRPr="000A50C0">
              <w:rPr>
                <w:rFonts w:cs="Arial"/>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sidR="001204F8" w:rsidRPr="000A50C0">
              <w:rPr>
                <w:rFonts w:cs="Arial"/>
                <w:sz w:val="14"/>
              </w:rPr>
              <w:t>nebo zpřístupnit dalším osobám.</w:t>
            </w:r>
          </w:p>
          <w:p w14:paraId="5C59C693" w14:textId="77777777" w:rsidR="005554BE" w:rsidRPr="000A50C0" w:rsidRDefault="005554BE" w:rsidP="009621DE">
            <w:pPr>
              <w:ind w:left="-34" w:right="-51"/>
              <w:rPr>
                <w:rFonts w:cs="Arial"/>
                <w:sz w:val="14"/>
              </w:rPr>
            </w:pPr>
            <w:r w:rsidRPr="000A50C0">
              <w:rPr>
                <w:rFonts w:cs="Arial"/>
                <w:sz w:val="14"/>
              </w:rPr>
              <w:t>Poznámka: Podpisy zpracovatelů jsou připojeny pouze k výtisku číslo 01 nebo originálu přílohy (matrici).</w:t>
            </w:r>
          </w:p>
        </w:tc>
      </w:tr>
    </w:tbl>
    <w:p w14:paraId="297BBC0F" w14:textId="77777777" w:rsidR="00C81FAB" w:rsidRPr="000A50C0" w:rsidRDefault="00C81FAB" w:rsidP="009621DE">
      <w:pPr>
        <w:spacing w:line="300" w:lineRule="atLeast"/>
        <w:rPr>
          <w:rFonts w:cs="Arial"/>
        </w:rPr>
      </w:pPr>
    </w:p>
    <w:p w14:paraId="0AEA4286" w14:textId="77777777" w:rsidR="00C81FAB" w:rsidRPr="000A50C0" w:rsidRDefault="00C81FAB" w:rsidP="009621DE">
      <w:pPr>
        <w:spacing w:line="300" w:lineRule="atLeast"/>
        <w:rPr>
          <w:rFonts w:cs="Arial"/>
        </w:rPr>
        <w:sectPr w:rsidR="00C81FAB" w:rsidRPr="000A50C0" w:rsidSect="005554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67" w:left="1701" w:header="709" w:footer="709" w:gutter="0"/>
          <w:cols w:space="708"/>
          <w:titlePg/>
          <w:docGrid w:linePitch="360"/>
        </w:sect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0A50C0" w14:paraId="193BC8B6" w14:textId="77777777" w:rsidTr="005554BE">
        <w:trPr>
          <w:trHeight w:val="510"/>
        </w:trPr>
        <w:tc>
          <w:tcPr>
            <w:tcW w:w="8510" w:type="dxa"/>
            <w:tcMar>
              <w:left w:w="0" w:type="dxa"/>
            </w:tcMar>
            <w:vAlign w:val="center"/>
          </w:tcPr>
          <w:p w14:paraId="5806D590" w14:textId="77777777" w:rsidR="00532923" w:rsidRPr="000A50C0" w:rsidRDefault="00532923" w:rsidP="009621DE">
            <w:pPr>
              <w:spacing w:line="300" w:lineRule="atLeast"/>
              <w:jc w:val="left"/>
              <w:rPr>
                <w:rFonts w:cs="Arial"/>
                <w:bCs/>
                <w:sz w:val="24"/>
                <w:szCs w:val="24"/>
              </w:rPr>
            </w:pPr>
            <w:r w:rsidRPr="000A50C0">
              <w:rPr>
                <w:rFonts w:cs="Arial"/>
                <w:bCs/>
                <w:sz w:val="24"/>
                <w:szCs w:val="24"/>
              </w:rPr>
              <w:lastRenderedPageBreak/>
              <w:t>OBSAH / SEZNAM PŘÍLOH</w:t>
            </w:r>
          </w:p>
        </w:tc>
      </w:tr>
    </w:tbl>
    <w:p w14:paraId="258FA7F7" w14:textId="77777777" w:rsidR="006744BF" w:rsidRPr="000A50C0" w:rsidRDefault="006744BF" w:rsidP="009621DE">
      <w:pPr>
        <w:spacing w:line="300" w:lineRule="atLeast"/>
        <w:rPr>
          <w:rFonts w:cs="Arial"/>
        </w:rPr>
      </w:pPr>
    </w:p>
    <w:p w14:paraId="132B6AE7" w14:textId="77777777" w:rsidR="00F6635F" w:rsidRPr="000A50C0" w:rsidRDefault="00F6635F" w:rsidP="009621DE">
      <w:pPr>
        <w:spacing w:line="300" w:lineRule="atLeast"/>
        <w:rPr>
          <w:rFonts w:cs="Arial"/>
          <w:bCs/>
        </w:rPr>
      </w:pPr>
      <w:r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007301C5" w:rsidRPr="000A50C0">
        <w:rPr>
          <w:rFonts w:cs="Arial"/>
          <w:b/>
          <w:bCs/>
        </w:rPr>
        <w:tab/>
      </w:r>
      <w:r w:rsidRPr="000A50C0">
        <w:rPr>
          <w:rFonts w:cs="Arial"/>
          <w:bCs/>
        </w:rPr>
        <w:t>strana</w:t>
      </w:r>
    </w:p>
    <w:p w14:paraId="3783A069" w14:textId="7326A2BA" w:rsidR="00B20667" w:rsidRDefault="00EF0509">
      <w:pPr>
        <w:pStyle w:val="Obsah1"/>
        <w:rPr>
          <w:rFonts w:asciiTheme="minorHAnsi" w:eastAsiaTheme="minorEastAsia" w:hAnsiTheme="minorHAnsi" w:cstheme="minorBidi"/>
          <w:b w:val="0"/>
          <w:noProof/>
          <w:sz w:val="22"/>
          <w:szCs w:val="22"/>
        </w:rPr>
      </w:pPr>
      <w:r w:rsidRPr="000A50C0">
        <w:rPr>
          <w:rFonts w:cs="Arial"/>
          <w:b w:val="0"/>
          <w:sz w:val="22"/>
          <w:szCs w:val="22"/>
        </w:rPr>
        <w:fldChar w:fldCharType="begin"/>
      </w:r>
      <w:r w:rsidR="00952B1F" w:rsidRPr="000A50C0">
        <w:rPr>
          <w:rFonts w:cs="Arial"/>
          <w:b w:val="0"/>
          <w:sz w:val="22"/>
          <w:szCs w:val="22"/>
        </w:rPr>
        <w:instrText xml:space="preserve"> TOC \o \h \z \u </w:instrText>
      </w:r>
      <w:r w:rsidRPr="000A50C0">
        <w:rPr>
          <w:rFonts w:cs="Arial"/>
          <w:b w:val="0"/>
          <w:sz w:val="22"/>
          <w:szCs w:val="22"/>
        </w:rPr>
        <w:fldChar w:fldCharType="separate"/>
      </w:r>
      <w:hyperlink w:anchor="_Toc89678318" w:history="1">
        <w:r w:rsidR="00B20667" w:rsidRPr="00643D60">
          <w:rPr>
            <w:rStyle w:val="Hypertextovodkaz"/>
            <w:rFonts w:cs="Arial"/>
            <w:noProof/>
          </w:rPr>
          <w:t>1</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Charakteristika staveniště</w:t>
        </w:r>
        <w:r w:rsidR="00B20667">
          <w:rPr>
            <w:noProof/>
            <w:webHidden/>
          </w:rPr>
          <w:tab/>
        </w:r>
        <w:r w:rsidR="00B20667">
          <w:rPr>
            <w:noProof/>
            <w:webHidden/>
          </w:rPr>
          <w:fldChar w:fldCharType="begin"/>
        </w:r>
        <w:r w:rsidR="00B20667">
          <w:rPr>
            <w:noProof/>
            <w:webHidden/>
          </w:rPr>
          <w:instrText xml:space="preserve"> PAGEREF _Toc89678318 \h </w:instrText>
        </w:r>
        <w:r w:rsidR="00B20667">
          <w:rPr>
            <w:noProof/>
            <w:webHidden/>
          </w:rPr>
        </w:r>
        <w:r w:rsidR="00B20667">
          <w:rPr>
            <w:noProof/>
            <w:webHidden/>
          </w:rPr>
          <w:fldChar w:fldCharType="separate"/>
        </w:r>
        <w:r w:rsidR="0077204A">
          <w:rPr>
            <w:noProof/>
            <w:webHidden/>
          </w:rPr>
          <w:t>4</w:t>
        </w:r>
        <w:r w:rsidR="00B20667">
          <w:rPr>
            <w:noProof/>
            <w:webHidden/>
          </w:rPr>
          <w:fldChar w:fldCharType="end"/>
        </w:r>
      </w:hyperlink>
    </w:p>
    <w:p w14:paraId="4FADBD1A" w14:textId="5557C655" w:rsidR="00B20667" w:rsidRDefault="0077204A">
      <w:pPr>
        <w:pStyle w:val="Obsah1"/>
        <w:rPr>
          <w:rFonts w:asciiTheme="minorHAnsi" w:eastAsiaTheme="minorEastAsia" w:hAnsiTheme="minorHAnsi" w:cstheme="minorBidi"/>
          <w:b w:val="0"/>
          <w:noProof/>
          <w:sz w:val="22"/>
          <w:szCs w:val="22"/>
        </w:rPr>
      </w:pPr>
      <w:hyperlink w:anchor="_Toc89678319" w:history="1">
        <w:r w:rsidR="00B20667" w:rsidRPr="00643D60">
          <w:rPr>
            <w:rStyle w:val="Hypertextovodkaz"/>
            <w:rFonts w:cs="Arial"/>
            <w:noProof/>
          </w:rPr>
          <w:t>2</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Významné sítě technické infrastruktury</w:t>
        </w:r>
        <w:r w:rsidR="00B20667">
          <w:rPr>
            <w:noProof/>
            <w:webHidden/>
          </w:rPr>
          <w:tab/>
        </w:r>
        <w:r w:rsidR="00B20667">
          <w:rPr>
            <w:noProof/>
            <w:webHidden/>
          </w:rPr>
          <w:fldChar w:fldCharType="begin"/>
        </w:r>
        <w:r w:rsidR="00B20667">
          <w:rPr>
            <w:noProof/>
            <w:webHidden/>
          </w:rPr>
          <w:instrText xml:space="preserve"> PAGEREF _Toc89678319 \h </w:instrText>
        </w:r>
        <w:r w:rsidR="00B20667">
          <w:rPr>
            <w:noProof/>
            <w:webHidden/>
          </w:rPr>
        </w:r>
        <w:r w:rsidR="00B20667">
          <w:rPr>
            <w:noProof/>
            <w:webHidden/>
          </w:rPr>
          <w:fldChar w:fldCharType="separate"/>
        </w:r>
        <w:r>
          <w:rPr>
            <w:noProof/>
            <w:webHidden/>
          </w:rPr>
          <w:t>5</w:t>
        </w:r>
        <w:r w:rsidR="00B20667">
          <w:rPr>
            <w:noProof/>
            <w:webHidden/>
          </w:rPr>
          <w:fldChar w:fldCharType="end"/>
        </w:r>
      </w:hyperlink>
    </w:p>
    <w:p w14:paraId="573C69EF" w14:textId="4BAD5789" w:rsidR="00B20667" w:rsidRDefault="0077204A">
      <w:pPr>
        <w:pStyle w:val="Obsah1"/>
        <w:rPr>
          <w:rFonts w:asciiTheme="minorHAnsi" w:eastAsiaTheme="minorEastAsia" w:hAnsiTheme="minorHAnsi" w:cstheme="minorBidi"/>
          <w:b w:val="0"/>
          <w:noProof/>
          <w:sz w:val="22"/>
          <w:szCs w:val="22"/>
        </w:rPr>
      </w:pPr>
      <w:hyperlink w:anchor="_Toc89678320" w:history="1">
        <w:r w:rsidR="00B20667" w:rsidRPr="00643D60">
          <w:rPr>
            <w:rStyle w:val="Hypertextovodkaz"/>
            <w:rFonts w:cs="Arial"/>
            <w:noProof/>
          </w:rPr>
          <w:t>3</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Zabezpečení vody, elektřiny, odkanalizování</w:t>
        </w:r>
        <w:r w:rsidR="00B20667">
          <w:rPr>
            <w:noProof/>
            <w:webHidden/>
          </w:rPr>
          <w:tab/>
        </w:r>
        <w:r w:rsidR="00B20667">
          <w:rPr>
            <w:noProof/>
            <w:webHidden/>
          </w:rPr>
          <w:fldChar w:fldCharType="begin"/>
        </w:r>
        <w:r w:rsidR="00B20667">
          <w:rPr>
            <w:noProof/>
            <w:webHidden/>
          </w:rPr>
          <w:instrText xml:space="preserve"> PAGEREF _Toc89678320 \h </w:instrText>
        </w:r>
        <w:r w:rsidR="00B20667">
          <w:rPr>
            <w:noProof/>
            <w:webHidden/>
          </w:rPr>
        </w:r>
        <w:r w:rsidR="00B20667">
          <w:rPr>
            <w:noProof/>
            <w:webHidden/>
          </w:rPr>
          <w:fldChar w:fldCharType="separate"/>
        </w:r>
        <w:r>
          <w:rPr>
            <w:noProof/>
            <w:webHidden/>
          </w:rPr>
          <w:t>5</w:t>
        </w:r>
        <w:r w:rsidR="00B20667">
          <w:rPr>
            <w:noProof/>
            <w:webHidden/>
          </w:rPr>
          <w:fldChar w:fldCharType="end"/>
        </w:r>
      </w:hyperlink>
    </w:p>
    <w:p w14:paraId="43B8C759" w14:textId="3B6B76E6" w:rsidR="00B20667" w:rsidRDefault="0077204A">
      <w:pPr>
        <w:pStyle w:val="Obsah1"/>
        <w:rPr>
          <w:rFonts w:asciiTheme="minorHAnsi" w:eastAsiaTheme="minorEastAsia" w:hAnsiTheme="minorHAnsi" w:cstheme="minorBidi"/>
          <w:b w:val="0"/>
          <w:noProof/>
          <w:sz w:val="22"/>
          <w:szCs w:val="22"/>
        </w:rPr>
      </w:pPr>
      <w:hyperlink w:anchor="_Toc89678321" w:history="1">
        <w:r w:rsidR="00B20667" w:rsidRPr="00643D60">
          <w:rPr>
            <w:rStyle w:val="Hypertextovodkaz"/>
            <w:rFonts w:cs="Arial"/>
            <w:noProof/>
          </w:rPr>
          <w:t>4</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Zabezpečení ochrany zdraví třetích osob</w:t>
        </w:r>
        <w:r w:rsidR="00B20667">
          <w:rPr>
            <w:noProof/>
            <w:webHidden/>
          </w:rPr>
          <w:tab/>
        </w:r>
        <w:r w:rsidR="00B20667">
          <w:rPr>
            <w:noProof/>
            <w:webHidden/>
          </w:rPr>
          <w:fldChar w:fldCharType="begin"/>
        </w:r>
        <w:r w:rsidR="00B20667">
          <w:rPr>
            <w:noProof/>
            <w:webHidden/>
          </w:rPr>
          <w:instrText xml:space="preserve"> PAGEREF _Toc89678321 \h </w:instrText>
        </w:r>
        <w:r w:rsidR="00B20667">
          <w:rPr>
            <w:noProof/>
            <w:webHidden/>
          </w:rPr>
        </w:r>
        <w:r w:rsidR="00B20667">
          <w:rPr>
            <w:noProof/>
            <w:webHidden/>
          </w:rPr>
          <w:fldChar w:fldCharType="separate"/>
        </w:r>
        <w:r>
          <w:rPr>
            <w:noProof/>
            <w:webHidden/>
          </w:rPr>
          <w:t>6</w:t>
        </w:r>
        <w:r w:rsidR="00B20667">
          <w:rPr>
            <w:noProof/>
            <w:webHidden/>
          </w:rPr>
          <w:fldChar w:fldCharType="end"/>
        </w:r>
      </w:hyperlink>
    </w:p>
    <w:p w14:paraId="22C46CC9" w14:textId="0A1A987F" w:rsidR="00B20667" w:rsidRDefault="0077204A">
      <w:pPr>
        <w:pStyle w:val="Obsah1"/>
        <w:rPr>
          <w:rFonts w:asciiTheme="minorHAnsi" w:eastAsiaTheme="minorEastAsia" w:hAnsiTheme="minorHAnsi" w:cstheme="minorBidi"/>
          <w:b w:val="0"/>
          <w:noProof/>
          <w:sz w:val="22"/>
          <w:szCs w:val="22"/>
        </w:rPr>
      </w:pPr>
      <w:hyperlink w:anchor="_Toc89678322" w:history="1">
        <w:r w:rsidR="00B20667" w:rsidRPr="00643D60">
          <w:rPr>
            <w:rStyle w:val="Hypertextovodkaz"/>
            <w:rFonts w:cs="Arial"/>
            <w:noProof/>
          </w:rPr>
          <w:t>5</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Uspořádání staveniště</w:t>
        </w:r>
        <w:r w:rsidR="00B20667">
          <w:rPr>
            <w:noProof/>
            <w:webHidden/>
          </w:rPr>
          <w:tab/>
        </w:r>
        <w:r w:rsidR="00B20667">
          <w:rPr>
            <w:noProof/>
            <w:webHidden/>
          </w:rPr>
          <w:fldChar w:fldCharType="begin"/>
        </w:r>
        <w:r w:rsidR="00B20667">
          <w:rPr>
            <w:noProof/>
            <w:webHidden/>
          </w:rPr>
          <w:instrText xml:space="preserve"> PAGEREF _Toc89678322 \h </w:instrText>
        </w:r>
        <w:r w:rsidR="00B20667">
          <w:rPr>
            <w:noProof/>
            <w:webHidden/>
          </w:rPr>
        </w:r>
        <w:r w:rsidR="00B20667">
          <w:rPr>
            <w:noProof/>
            <w:webHidden/>
          </w:rPr>
          <w:fldChar w:fldCharType="separate"/>
        </w:r>
        <w:r>
          <w:rPr>
            <w:noProof/>
            <w:webHidden/>
          </w:rPr>
          <w:t>6</w:t>
        </w:r>
        <w:r w:rsidR="00B20667">
          <w:rPr>
            <w:noProof/>
            <w:webHidden/>
          </w:rPr>
          <w:fldChar w:fldCharType="end"/>
        </w:r>
      </w:hyperlink>
    </w:p>
    <w:p w14:paraId="648E317C" w14:textId="226D17E5" w:rsidR="00B20667" w:rsidRDefault="0077204A">
      <w:pPr>
        <w:pStyle w:val="Obsah1"/>
        <w:rPr>
          <w:rFonts w:asciiTheme="minorHAnsi" w:eastAsiaTheme="minorEastAsia" w:hAnsiTheme="minorHAnsi" w:cstheme="minorBidi"/>
          <w:b w:val="0"/>
          <w:noProof/>
          <w:sz w:val="22"/>
          <w:szCs w:val="22"/>
        </w:rPr>
      </w:pPr>
      <w:hyperlink w:anchor="_Toc89678323" w:history="1">
        <w:r w:rsidR="00B20667" w:rsidRPr="00643D60">
          <w:rPr>
            <w:rStyle w:val="Hypertextovodkaz"/>
            <w:rFonts w:cs="Arial"/>
            <w:noProof/>
          </w:rPr>
          <w:t>6</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Řešení zařízení staveniště</w:t>
        </w:r>
        <w:r w:rsidR="00B20667">
          <w:rPr>
            <w:noProof/>
            <w:webHidden/>
          </w:rPr>
          <w:tab/>
        </w:r>
        <w:r w:rsidR="00B20667">
          <w:rPr>
            <w:noProof/>
            <w:webHidden/>
          </w:rPr>
          <w:fldChar w:fldCharType="begin"/>
        </w:r>
        <w:r w:rsidR="00B20667">
          <w:rPr>
            <w:noProof/>
            <w:webHidden/>
          </w:rPr>
          <w:instrText xml:space="preserve"> PAGEREF _Toc89678323 \h </w:instrText>
        </w:r>
        <w:r w:rsidR="00B20667">
          <w:rPr>
            <w:noProof/>
            <w:webHidden/>
          </w:rPr>
        </w:r>
        <w:r w:rsidR="00B20667">
          <w:rPr>
            <w:noProof/>
            <w:webHidden/>
          </w:rPr>
          <w:fldChar w:fldCharType="separate"/>
        </w:r>
        <w:r>
          <w:rPr>
            <w:noProof/>
            <w:webHidden/>
          </w:rPr>
          <w:t>7</w:t>
        </w:r>
        <w:r w:rsidR="00B20667">
          <w:rPr>
            <w:noProof/>
            <w:webHidden/>
          </w:rPr>
          <w:fldChar w:fldCharType="end"/>
        </w:r>
      </w:hyperlink>
    </w:p>
    <w:p w14:paraId="3E0D536A" w14:textId="30E50FC0" w:rsidR="00B20667" w:rsidRDefault="0077204A">
      <w:pPr>
        <w:pStyle w:val="Obsah1"/>
        <w:rPr>
          <w:rFonts w:asciiTheme="minorHAnsi" w:eastAsiaTheme="minorEastAsia" w:hAnsiTheme="minorHAnsi" w:cstheme="minorBidi"/>
          <w:b w:val="0"/>
          <w:noProof/>
          <w:sz w:val="22"/>
          <w:szCs w:val="22"/>
        </w:rPr>
      </w:pPr>
      <w:hyperlink w:anchor="_Toc89678324" w:history="1">
        <w:r w:rsidR="00B20667" w:rsidRPr="00643D60">
          <w:rPr>
            <w:rStyle w:val="Hypertextovodkaz"/>
            <w:rFonts w:cs="Arial"/>
            <w:noProof/>
          </w:rPr>
          <w:t>7</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Popis staveb zařízení staveniště vyžadujících ohlášení</w:t>
        </w:r>
        <w:r w:rsidR="00B20667">
          <w:rPr>
            <w:noProof/>
            <w:webHidden/>
          </w:rPr>
          <w:tab/>
        </w:r>
        <w:r w:rsidR="00B20667">
          <w:rPr>
            <w:noProof/>
            <w:webHidden/>
          </w:rPr>
          <w:fldChar w:fldCharType="begin"/>
        </w:r>
        <w:r w:rsidR="00B20667">
          <w:rPr>
            <w:noProof/>
            <w:webHidden/>
          </w:rPr>
          <w:instrText xml:space="preserve"> PAGEREF _Toc89678324 \h </w:instrText>
        </w:r>
        <w:r w:rsidR="00B20667">
          <w:rPr>
            <w:noProof/>
            <w:webHidden/>
          </w:rPr>
        </w:r>
        <w:r w:rsidR="00B20667">
          <w:rPr>
            <w:noProof/>
            <w:webHidden/>
          </w:rPr>
          <w:fldChar w:fldCharType="separate"/>
        </w:r>
        <w:r>
          <w:rPr>
            <w:noProof/>
            <w:webHidden/>
          </w:rPr>
          <w:t>7</w:t>
        </w:r>
        <w:r w:rsidR="00B20667">
          <w:rPr>
            <w:noProof/>
            <w:webHidden/>
          </w:rPr>
          <w:fldChar w:fldCharType="end"/>
        </w:r>
      </w:hyperlink>
    </w:p>
    <w:p w14:paraId="2045DC88" w14:textId="569FE9D9" w:rsidR="00B20667" w:rsidRDefault="0077204A">
      <w:pPr>
        <w:pStyle w:val="Obsah1"/>
        <w:rPr>
          <w:rFonts w:asciiTheme="minorHAnsi" w:eastAsiaTheme="minorEastAsia" w:hAnsiTheme="minorHAnsi" w:cstheme="minorBidi"/>
          <w:b w:val="0"/>
          <w:noProof/>
          <w:sz w:val="22"/>
          <w:szCs w:val="22"/>
        </w:rPr>
      </w:pPr>
      <w:hyperlink w:anchor="_Toc89678325" w:history="1">
        <w:r w:rsidR="00B20667" w:rsidRPr="00643D60">
          <w:rPr>
            <w:rStyle w:val="Hypertextovodkaz"/>
            <w:noProof/>
          </w:rPr>
          <w:t>8</w:t>
        </w:r>
        <w:r w:rsidR="00B20667">
          <w:rPr>
            <w:rFonts w:asciiTheme="minorHAnsi" w:eastAsiaTheme="minorEastAsia" w:hAnsiTheme="minorHAnsi" w:cstheme="minorBidi"/>
            <w:b w:val="0"/>
            <w:noProof/>
            <w:sz w:val="22"/>
            <w:szCs w:val="22"/>
          </w:rPr>
          <w:tab/>
        </w:r>
        <w:r w:rsidR="00B20667" w:rsidRPr="00643D60">
          <w:rPr>
            <w:rStyle w:val="Hypertextovodkaz"/>
            <w:noProof/>
          </w:rPr>
          <w:t>Vliv provádění stavby na okolní stavby a pozemky</w:t>
        </w:r>
        <w:r w:rsidR="00B20667">
          <w:rPr>
            <w:noProof/>
            <w:webHidden/>
          </w:rPr>
          <w:tab/>
        </w:r>
        <w:r w:rsidR="00B20667">
          <w:rPr>
            <w:noProof/>
            <w:webHidden/>
          </w:rPr>
          <w:fldChar w:fldCharType="begin"/>
        </w:r>
        <w:r w:rsidR="00B20667">
          <w:rPr>
            <w:noProof/>
            <w:webHidden/>
          </w:rPr>
          <w:instrText xml:space="preserve"> PAGEREF _Toc89678325 \h </w:instrText>
        </w:r>
        <w:r w:rsidR="00B20667">
          <w:rPr>
            <w:noProof/>
            <w:webHidden/>
          </w:rPr>
        </w:r>
        <w:r w:rsidR="00B20667">
          <w:rPr>
            <w:noProof/>
            <w:webHidden/>
          </w:rPr>
          <w:fldChar w:fldCharType="separate"/>
        </w:r>
        <w:r>
          <w:rPr>
            <w:noProof/>
            <w:webHidden/>
          </w:rPr>
          <w:t>7</w:t>
        </w:r>
        <w:r w:rsidR="00B20667">
          <w:rPr>
            <w:noProof/>
            <w:webHidden/>
          </w:rPr>
          <w:fldChar w:fldCharType="end"/>
        </w:r>
      </w:hyperlink>
    </w:p>
    <w:p w14:paraId="332A0AC6" w14:textId="20764BAB" w:rsidR="00B20667" w:rsidRDefault="0077204A">
      <w:pPr>
        <w:pStyle w:val="Obsah2"/>
        <w:rPr>
          <w:rFonts w:asciiTheme="minorHAnsi" w:eastAsiaTheme="minorEastAsia" w:hAnsiTheme="minorHAnsi" w:cstheme="minorBidi"/>
          <w:noProof/>
          <w:sz w:val="22"/>
          <w:szCs w:val="22"/>
        </w:rPr>
      </w:pPr>
      <w:hyperlink w:anchor="_Toc89678326" w:history="1">
        <w:r w:rsidR="00B20667" w:rsidRPr="00643D60">
          <w:rPr>
            <w:rStyle w:val="Hypertextovodkaz"/>
            <w:noProof/>
          </w:rPr>
          <w:t>8.1</w:t>
        </w:r>
        <w:r w:rsidR="00B20667">
          <w:rPr>
            <w:rFonts w:asciiTheme="minorHAnsi" w:eastAsiaTheme="minorEastAsia" w:hAnsiTheme="minorHAnsi" w:cstheme="minorBidi"/>
            <w:noProof/>
            <w:sz w:val="22"/>
            <w:szCs w:val="22"/>
          </w:rPr>
          <w:tab/>
        </w:r>
        <w:r w:rsidR="00B20667" w:rsidRPr="00643D60">
          <w:rPr>
            <w:rStyle w:val="Hypertextovodkaz"/>
            <w:noProof/>
          </w:rPr>
          <w:t>Ochrana okolí staveniště a požadavky na související asanace, demolice</w:t>
        </w:r>
        <w:r w:rsidR="00B20667">
          <w:rPr>
            <w:noProof/>
            <w:webHidden/>
          </w:rPr>
          <w:tab/>
        </w:r>
        <w:r w:rsidR="00B20667">
          <w:rPr>
            <w:noProof/>
            <w:webHidden/>
          </w:rPr>
          <w:fldChar w:fldCharType="begin"/>
        </w:r>
        <w:r w:rsidR="00B20667">
          <w:rPr>
            <w:noProof/>
            <w:webHidden/>
          </w:rPr>
          <w:instrText xml:space="preserve"> PAGEREF _Toc89678326 \h </w:instrText>
        </w:r>
        <w:r w:rsidR="00B20667">
          <w:rPr>
            <w:noProof/>
            <w:webHidden/>
          </w:rPr>
        </w:r>
        <w:r w:rsidR="00B20667">
          <w:rPr>
            <w:noProof/>
            <w:webHidden/>
          </w:rPr>
          <w:fldChar w:fldCharType="separate"/>
        </w:r>
        <w:r>
          <w:rPr>
            <w:noProof/>
            <w:webHidden/>
          </w:rPr>
          <w:t>7</w:t>
        </w:r>
        <w:r w:rsidR="00B20667">
          <w:rPr>
            <w:noProof/>
            <w:webHidden/>
          </w:rPr>
          <w:fldChar w:fldCharType="end"/>
        </w:r>
      </w:hyperlink>
    </w:p>
    <w:p w14:paraId="6EEC1EB3" w14:textId="7023236E" w:rsidR="00B20667" w:rsidRDefault="0077204A">
      <w:pPr>
        <w:pStyle w:val="Obsah1"/>
        <w:rPr>
          <w:rFonts w:asciiTheme="minorHAnsi" w:eastAsiaTheme="minorEastAsia" w:hAnsiTheme="minorHAnsi" w:cstheme="minorBidi"/>
          <w:b w:val="0"/>
          <w:noProof/>
          <w:sz w:val="22"/>
          <w:szCs w:val="22"/>
        </w:rPr>
      </w:pPr>
      <w:hyperlink w:anchor="_Toc89678327" w:history="1">
        <w:r w:rsidR="00B20667" w:rsidRPr="00643D60">
          <w:rPr>
            <w:rStyle w:val="Hypertextovodkaz"/>
            <w:rFonts w:cs="Arial"/>
            <w:noProof/>
          </w:rPr>
          <w:t>9</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Bezpečnost a ochrana zdraví při práci na staveništi</w:t>
        </w:r>
        <w:r w:rsidR="00B20667">
          <w:rPr>
            <w:noProof/>
            <w:webHidden/>
          </w:rPr>
          <w:tab/>
        </w:r>
        <w:r w:rsidR="00B20667">
          <w:rPr>
            <w:noProof/>
            <w:webHidden/>
          </w:rPr>
          <w:fldChar w:fldCharType="begin"/>
        </w:r>
        <w:r w:rsidR="00B20667">
          <w:rPr>
            <w:noProof/>
            <w:webHidden/>
          </w:rPr>
          <w:instrText xml:space="preserve"> PAGEREF _Toc89678327 \h </w:instrText>
        </w:r>
        <w:r w:rsidR="00B20667">
          <w:rPr>
            <w:noProof/>
            <w:webHidden/>
          </w:rPr>
        </w:r>
        <w:r w:rsidR="00B20667">
          <w:rPr>
            <w:noProof/>
            <w:webHidden/>
          </w:rPr>
          <w:fldChar w:fldCharType="separate"/>
        </w:r>
        <w:r>
          <w:rPr>
            <w:noProof/>
            <w:webHidden/>
          </w:rPr>
          <w:t>8</w:t>
        </w:r>
        <w:r w:rsidR="00B20667">
          <w:rPr>
            <w:noProof/>
            <w:webHidden/>
          </w:rPr>
          <w:fldChar w:fldCharType="end"/>
        </w:r>
      </w:hyperlink>
    </w:p>
    <w:p w14:paraId="7362B1E2" w14:textId="6F8499A8" w:rsidR="00B20667" w:rsidRDefault="0077204A">
      <w:pPr>
        <w:pStyle w:val="Obsah1"/>
        <w:rPr>
          <w:rFonts w:asciiTheme="minorHAnsi" w:eastAsiaTheme="minorEastAsia" w:hAnsiTheme="minorHAnsi" w:cstheme="minorBidi"/>
          <w:b w:val="0"/>
          <w:noProof/>
          <w:sz w:val="22"/>
          <w:szCs w:val="22"/>
        </w:rPr>
      </w:pPr>
      <w:hyperlink w:anchor="_Toc89678328" w:history="1">
        <w:r w:rsidR="00B20667" w:rsidRPr="00643D60">
          <w:rPr>
            <w:rStyle w:val="Hypertextovodkaz"/>
            <w:rFonts w:cs="Arial"/>
            <w:noProof/>
          </w:rPr>
          <w:t>10</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Ochrana životního prostředí při výstavbě</w:t>
        </w:r>
        <w:r w:rsidR="00B20667">
          <w:rPr>
            <w:noProof/>
            <w:webHidden/>
          </w:rPr>
          <w:tab/>
        </w:r>
        <w:r w:rsidR="00B20667">
          <w:rPr>
            <w:noProof/>
            <w:webHidden/>
          </w:rPr>
          <w:fldChar w:fldCharType="begin"/>
        </w:r>
        <w:r w:rsidR="00B20667">
          <w:rPr>
            <w:noProof/>
            <w:webHidden/>
          </w:rPr>
          <w:instrText xml:space="preserve"> PAGEREF _Toc89678328 \h </w:instrText>
        </w:r>
        <w:r w:rsidR="00B20667">
          <w:rPr>
            <w:noProof/>
            <w:webHidden/>
          </w:rPr>
        </w:r>
        <w:r w:rsidR="00B20667">
          <w:rPr>
            <w:noProof/>
            <w:webHidden/>
          </w:rPr>
          <w:fldChar w:fldCharType="separate"/>
        </w:r>
        <w:r>
          <w:rPr>
            <w:noProof/>
            <w:webHidden/>
          </w:rPr>
          <w:t>11</w:t>
        </w:r>
        <w:r w:rsidR="00B20667">
          <w:rPr>
            <w:noProof/>
            <w:webHidden/>
          </w:rPr>
          <w:fldChar w:fldCharType="end"/>
        </w:r>
      </w:hyperlink>
    </w:p>
    <w:p w14:paraId="2C4F2ADB" w14:textId="3B4385AF" w:rsidR="00B20667" w:rsidRDefault="0077204A">
      <w:pPr>
        <w:pStyle w:val="Obsah1"/>
        <w:rPr>
          <w:rFonts w:asciiTheme="minorHAnsi" w:eastAsiaTheme="minorEastAsia" w:hAnsiTheme="minorHAnsi" w:cstheme="minorBidi"/>
          <w:b w:val="0"/>
          <w:noProof/>
          <w:sz w:val="22"/>
          <w:szCs w:val="22"/>
        </w:rPr>
      </w:pPr>
      <w:hyperlink w:anchor="_Toc89678329" w:history="1">
        <w:r w:rsidR="00B20667" w:rsidRPr="00643D60">
          <w:rPr>
            <w:rStyle w:val="Hypertextovodkaz"/>
            <w:rFonts w:cs="Arial"/>
            <w:noProof/>
          </w:rPr>
          <w:t>11</w:t>
        </w:r>
        <w:r w:rsidR="00B20667">
          <w:rPr>
            <w:rFonts w:asciiTheme="minorHAnsi" w:eastAsiaTheme="minorEastAsia" w:hAnsiTheme="minorHAnsi" w:cstheme="minorBidi"/>
            <w:b w:val="0"/>
            <w:noProof/>
            <w:sz w:val="22"/>
            <w:szCs w:val="22"/>
          </w:rPr>
          <w:tab/>
        </w:r>
        <w:r w:rsidR="00B20667" w:rsidRPr="00643D60">
          <w:rPr>
            <w:rStyle w:val="Hypertextovodkaz"/>
            <w:rFonts w:cs="Arial"/>
            <w:noProof/>
          </w:rPr>
          <w:t>Postup výstavby</w:t>
        </w:r>
        <w:r w:rsidR="00B20667">
          <w:rPr>
            <w:noProof/>
            <w:webHidden/>
          </w:rPr>
          <w:tab/>
        </w:r>
        <w:r w:rsidR="00B20667">
          <w:rPr>
            <w:noProof/>
            <w:webHidden/>
          </w:rPr>
          <w:fldChar w:fldCharType="begin"/>
        </w:r>
        <w:r w:rsidR="00B20667">
          <w:rPr>
            <w:noProof/>
            <w:webHidden/>
          </w:rPr>
          <w:instrText xml:space="preserve"> PAGEREF _Toc89678329 \h </w:instrText>
        </w:r>
        <w:r w:rsidR="00B20667">
          <w:rPr>
            <w:noProof/>
            <w:webHidden/>
          </w:rPr>
        </w:r>
        <w:r w:rsidR="00B20667">
          <w:rPr>
            <w:noProof/>
            <w:webHidden/>
          </w:rPr>
          <w:fldChar w:fldCharType="separate"/>
        </w:r>
        <w:r>
          <w:rPr>
            <w:noProof/>
            <w:webHidden/>
          </w:rPr>
          <w:t>13</w:t>
        </w:r>
        <w:r w:rsidR="00B20667">
          <w:rPr>
            <w:noProof/>
            <w:webHidden/>
          </w:rPr>
          <w:fldChar w:fldCharType="end"/>
        </w:r>
      </w:hyperlink>
    </w:p>
    <w:p w14:paraId="5DD8156A" w14:textId="742BE1DB" w:rsidR="00D70955" w:rsidRPr="000A50C0" w:rsidRDefault="00EF0509" w:rsidP="009621DE">
      <w:pPr>
        <w:pStyle w:val="Obsah5"/>
        <w:tabs>
          <w:tab w:val="clear" w:pos="1276"/>
          <w:tab w:val="clear" w:pos="8505"/>
        </w:tabs>
        <w:spacing w:line="300" w:lineRule="atLeast"/>
        <w:ind w:left="454" w:hanging="454"/>
        <w:rPr>
          <w:rFonts w:cs="Arial"/>
          <w:sz w:val="22"/>
          <w:szCs w:val="22"/>
        </w:rPr>
      </w:pPr>
      <w:r w:rsidRPr="000A50C0">
        <w:rPr>
          <w:rFonts w:cs="Arial"/>
          <w:sz w:val="22"/>
          <w:szCs w:val="22"/>
        </w:rPr>
        <w:fldChar w:fldCharType="end"/>
      </w:r>
    </w:p>
    <w:p w14:paraId="45BA59AD"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190F1758"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72FF481C"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467E3C67"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73E01A59"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775FCDDA"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31691869"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27DA437F"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7B5C2052"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50F79D36"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46570732"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13BBD632"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2814E527"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44A7CA5B"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2E0BE743" w14:textId="77777777" w:rsidR="00D70955" w:rsidRPr="000A50C0" w:rsidRDefault="00D70955" w:rsidP="009621DE">
      <w:pPr>
        <w:pStyle w:val="Obsah5"/>
        <w:tabs>
          <w:tab w:val="clear" w:pos="1276"/>
          <w:tab w:val="clear" w:pos="8505"/>
        </w:tabs>
        <w:spacing w:line="300" w:lineRule="atLeast"/>
        <w:ind w:left="454" w:hanging="454"/>
        <w:rPr>
          <w:rFonts w:cs="Arial"/>
          <w:sz w:val="22"/>
          <w:szCs w:val="22"/>
        </w:rPr>
      </w:pPr>
    </w:p>
    <w:p w14:paraId="19B3AF0A" w14:textId="77777777" w:rsidR="00693245" w:rsidRPr="000A50C0" w:rsidRDefault="00693245" w:rsidP="009621DE">
      <w:pPr>
        <w:pStyle w:val="Obsah5"/>
        <w:tabs>
          <w:tab w:val="clear" w:pos="1276"/>
          <w:tab w:val="clear" w:pos="8505"/>
        </w:tabs>
        <w:spacing w:line="300" w:lineRule="atLeast"/>
        <w:ind w:left="454" w:hanging="454"/>
        <w:rPr>
          <w:rFonts w:cs="Arial"/>
        </w:rPr>
      </w:pPr>
      <w:r w:rsidRPr="000A50C0">
        <w:rPr>
          <w:rFonts w:cs="Arial"/>
        </w:rPr>
        <w:br w:type="page"/>
      </w:r>
      <w:bookmarkStart w:id="0" w:name="_Toc167240464"/>
      <w:bookmarkStart w:id="1" w:name="_Toc170478967"/>
    </w:p>
    <w:p w14:paraId="1D4EC0DE" w14:textId="77777777" w:rsidR="00F41914" w:rsidRDefault="00F41914" w:rsidP="004247C3">
      <w:pPr>
        <w:pStyle w:val="Nadpis1"/>
        <w:spacing w:before="0" w:after="0" w:line="280" w:lineRule="exact"/>
        <w:contextualSpacing/>
        <w:rPr>
          <w:rFonts w:cs="Arial"/>
        </w:rPr>
      </w:pPr>
      <w:bookmarkStart w:id="2" w:name="_Toc89678318"/>
      <w:bookmarkEnd w:id="0"/>
      <w:bookmarkEnd w:id="1"/>
      <w:r w:rsidRPr="000A50C0">
        <w:rPr>
          <w:rFonts w:cs="Arial"/>
        </w:rPr>
        <w:lastRenderedPageBreak/>
        <w:t>Charakteristika staveniště</w:t>
      </w:r>
      <w:bookmarkEnd w:id="2"/>
    </w:p>
    <w:p w14:paraId="3493D083" w14:textId="393D80B5" w:rsidR="004247C3" w:rsidRPr="004B1A2E" w:rsidRDefault="004247C3" w:rsidP="0097244A">
      <w:pPr>
        <w:spacing w:before="120"/>
      </w:pPr>
      <w:r w:rsidRPr="004B1A2E">
        <w:t>Staveniště navrhované investice se nachází v intravilánu měst</w:t>
      </w:r>
      <w:r w:rsidR="0097244A">
        <w:t>a Sezimovo Ústí</w:t>
      </w:r>
      <w:r w:rsidRPr="004B1A2E">
        <w:t xml:space="preserve">, v ul. </w:t>
      </w:r>
      <w:r w:rsidR="0097244A">
        <w:t>Pod Vrbou</w:t>
      </w:r>
      <w:r w:rsidR="00DE24B8">
        <w:t xml:space="preserve"> a</w:t>
      </w:r>
      <w:r w:rsidR="0097244A">
        <w:t xml:space="preserve"> jejím přilehlém okolí</w:t>
      </w:r>
      <w:r w:rsidRPr="004B1A2E">
        <w:t xml:space="preserve">, katastrální území </w:t>
      </w:r>
      <w:r w:rsidR="0097244A">
        <w:t xml:space="preserve">Sezimovo Ústí </w:t>
      </w:r>
      <w:r w:rsidRPr="004B1A2E">
        <w:t>(</w:t>
      </w:r>
      <w:r w:rsidR="0097244A">
        <w:t>747688</w:t>
      </w:r>
      <w:r w:rsidRPr="004B1A2E">
        <w:t>). Stavba je situována v místní veřejn</w:t>
      </w:r>
      <w:r w:rsidR="0097244A">
        <w:t>é</w:t>
      </w:r>
      <w:r w:rsidRPr="004B1A2E">
        <w:t xml:space="preserve"> komunikac</w:t>
      </w:r>
      <w:r w:rsidR="0097244A">
        <w:t>i</w:t>
      </w:r>
      <w:r w:rsidRPr="004B1A2E">
        <w:t xml:space="preserve"> a chodníku</w:t>
      </w:r>
      <w:r w:rsidR="00F7355F">
        <w:t xml:space="preserve">, bezejmenných ulicích v majetku města Sezimova Ústí a veřejně přístupných </w:t>
      </w:r>
      <w:proofErr w:type="spellStart"/>
      <w:r w:rsidR="00F7355F">
        <w:t>soutkách</w:t>
      </w:r>
      <w:proofErr w:type="spellEnd"/>
      <w:r w:rsidRPr="004B1A2E">
        <w:t xml:space="preserve"> ve </w:t>
      </w:r>
      <w:r w:rsidR="00F7355F">
        <w:t>vlastnictví</w:t>
      </w:r>
      <w:r w:rsidRPr="004B1A2E">
        <w:t xml:space="preserve"> </w:t>
      </w:r>
      <w:r w:rsidR="00F7355F">
        <w:t>města či soukromých vlastníků</w:t>
      </w:r>
      <w:r w:rsidRPr="004B1A2E">
        <w:t>.</w:t>
      </w:r>
    </w:p>
    <w:p w14:paraId="14D392A9" w14:textId="77777777" w:rsidR="009A6C73" w:rsidRDefault="00F7355F" w:rsidP="0097244A">
      <w:pPr>
        <w:spacing w:before="120"/>
      </w:pPr>
      <w:r>
        <w:t xml:space="preserve">Ulice Pod Vrbou je jednosměrná ulice s jedním jízdním pruhem, jednostranným parkovacím pásem a chodníky po obou stranách komunikace. Povrchy jsou asfaltové. Šikmá bezejmenná ulice a bezejmenná ulice mezi ulicí Švermova a Pod Vrbou jsou tvořeny převážně betonovým povrchem. V případě šikmé ulice se jedná o novou zámkovou dlažbu. U souběžné ulice s ul. Švermova a Pod Vrbou se jedná o částečně zelený pás a velkoformátovou betonovou dlažbu různých typů a velikostí. </w:t>
      </w:r>
      <w:r w:rsidR="004247C3" w:rsidRPr="004B1A2E">
        <w:t xml:space="preserve"> </w:t>
      </w:r>
    </w:p>
    <w:p w14:paraId="60E14B99" w14:textId="024056C2" w:rsidR="004247C3" w:rsidRPr="004B1A2E" w:rsidRDefault="00D749FF" w:rsidP="0097244A">
      <w:pPr>
        <w:spacing w:before="120"/>
      </w:pPr>
      <w:r>
        <w:t xml:space="preserve">Vymezená </w:t>
      </w:r>
      <w:r w:rsidR="00A003EB">
        <w:t xml:space="preserve">oblast </w:t>
      </w:r>
      <w:r w:rsidR="00F966BB">
        <w:t>je tvořená</w:t>
      </w:r>
      <w:r w:rsidR="00A003EB">
        <w:t> zástavbou rodinný</w:t>
      </w:r>
      <w:r w:rsidR="00F966BB">
        <w:t xml:space="preserve">mi </w:t>
      </w:r>
      <w:r w:rsidR="00A003EB">
        <w:t xml:space="preserve">domů </w:t>
      </w:r>
      <w:r w:rsidR="00F966BB">
        <w:t xml:space="preserve">(dvojdomky) </w:t>
      </w:r>
      <w:r w:rsidR="00A003EB">
        <w:t xml:space="preserve">po obou stranách </w:t>
      </w:r>
      <w:r w:rsidR="00F966BB">
        <w:t xml:space="preserve">komunikací. </w:t>
      </w:r>
      <w:r w:rsidR="00A003EB" w:rsidRPr="004B1A2E">
        <w:t>Dotčen</w:t>
      </w:r>
      <w:r w:rsidR="00A003EB">
        <w:t>é</w:t>
      </w:r>
      <w:r w:rsidR="00A003EB" w:rsidRPr="004B1A2E">
        <w:t xml:space="preserve"> část</w:t>
      </w:r>
      <w:r w:rsidR="00A003EB">
        <w:t>i</w:t>
      </w:r>
      <w:r w:rsidR="00A003EB" w:rsidRPr="004B1A2E">
        <w:t xml:space="preserve"> komunikac</w:t>
      </w:r>
      <w:r w:rsidR="00F966BB">
        <w:t>í</w:t>
      </w:r>
      <w:r w:rsidR="00A003EB" w:rsidRPr="004B1A2E">
        <w:t xml:space="preserve"> j</w:t>
      </w:r>
      <w:r w:rsidR="00F966BB">
        <w:t>sou</w:t>
      </w:r>
      <w:r w:rsidR="00A003EB" w:rsidRPr="004B1A2E">
        <w:t xml:space="preserve"> určen</w:t>
      </w:r>
      <w:r w:rsidR="00F966BB">
        <w:t>é</w:t>
      </w:r>
      <w:r w:rsidR="00A003EB" w:rsidRPr="004B1A2E">
        <w:t xml:space="preserve"> </w:t>
      </w:r>
      <w:r w:rsidR="00F966BB">
        <w:t xml:space="preserve">převážně </w:t>
      </w:r>
      <w:r w:rsidR="00A003EB" w:rsidRPr="004B1A2E">
        <w:t>pouze pro obslužnou dopravu přilehlých objektů</w:t>
      </w:r>
      <w:r w:rsidR="00F966BB">
        <w:t xml:space="preserve"> (není zde vedena veřejná doprava ani žádná občanská vybavenost – obchod, škola apod.)</w:t>
      </w:r>
      <w:r w:rsidR="00A003EB" w:rsidRPr="004B1A2E">
        <w:t>.</w:t>
      </w:r>
    </w:p>
    <w:p w14:paraId="21A6E65F" w14:textId="7E920DEF" w:rsidR="004247C3" w:rsidRPr="004B1A2E" w:rsidRDefault="004247C3" w:rsidP="0097244A">
      <w:pPr>
        <w:spacing w:before="120"/>
      </w:pPr>
      <w:r w:rsidRPr="004B1A2E">
        <w:t>V</w:t>
      </w:r>
      <w:r w:rsidR="00F966BB">
        <w:t> </w:t>
      </w:r>
      <w:r w:rsidRPr="004B1A2E">
        <w:t>chodní</w:t>
      </w:r>
      <w:r w:rsidR="00F966BB">
        <w:t>ku v ul. Pod Vrbou</w:t>
      </w:r>
      <w:r w:rsidRPr="004B1A2E">
        <w:t xml:space="preserve"> j</w:t>
      </w:r>
      <w:r w:rsidR="00F966BB">
        <w:t>e</w:t>
      </w:r>
      <w:r w:rsidRPr="004B1A2E">
        <w:t xml:space="preserve"> uložen stávající </w:t>
      </w:r>
      <w:r w:rsidR="00F966BB">
        <w:t>kanalizační</w:t>
      </w:r>
      <w:r w:rsidRPr="004B1A2E">
        <w:t xml:space="preserve"> řad a kabelová vedení (sdělovací kabely, kabely VN, NN, VO)</w:t>
      </w:r>
      <w:r w:rsidR="00F966BB">
        <w:t>,</w:t>
      </w:r>
      <w:r w:rsidR="00A003EB">
        <w:t xml:space="preserve"> které budou při rekonstrukci kanalizace a </w:t>
      </w:r>
      <w:r w:rsidR="00F966BB">
        <w:t>přeložce</w:t>
      </w:r>
      <w:r w:rsidR="00A003EB">
        <w:t xml:space="preserve"> vodovodů dotčeny</w:t>
      </w:r>
      <w:r w:rsidRPr="004B1A2E">
        <w:t xml:space="preserve">. </w:t>
      </w:r>
      <w:r w:rsidR="00F966BB">
        <w:t>Stávající inženýrské sítě jsou většinou v souběhu s vedením vodovodu a kanalizace nebo je kříží. V rámci obnovy komunikace a chodníků v ul. Pod Vrbou bude přeloženo vedení veřejného osvětlení na druhou stranu ulice.</w:t>
      </w:r>
    </w:p>
    <w:p w14:paraId="1AE0A075" w14:textId="2043553E" w:rsidR="004247C3" w:rsidRPr="004B1A2E" w:rsidRDefault="004247C3" w:rsidP="0097244A">
      <w:pPr>
        <w:spacing w:before="120"/>
      </w:pPr>
      <w:r w:rsidRPr="004B1A2E">
        <w:t>Rozsah zájmového území i trasa vodovodních řadů (pozemky dotčené realizací akce) jsou patrné ze situačních výkresů (přílohy C.1 – C.</w:t>
      </w:r>
      <w:r w:rsidR="00F966BB">
        <w:t>5</w:t>
      </w:r>
      <w:r w:rsidRPr="004B1A2E">
        <w:t>) této dokumentace.</w:t>
      </w:r>
    </w:p>
    <w:p w14:paraId="44648739" w14:textId="5A46979D" w:rsidR="004247C3" w:rsidRPr="004B1A2E" w:rsidRDefault="004247C3" w:rsidP="0097244A">
      <w:pPr>
        <w:spacing w:before="120"/>
      </w:pPr>
      <w:r w:rsidRPr="004B1A2E">
        <w:t>Vybudované objekty</w:t>
      </w:r>
      <w:r w:rsidR="00F966BB">
        <w:t xml:space="preserve"> (kanalizační šachty)</w:t>
      </w:r>
      <w:r w:rsidRPr="004B1A2E">
        <w:t xml:space="preserve"> nezmění účel dotčeného zájmového území. </w:t>
      </w:r>
      <w:r w:rsidR="00A003EB">
        <w:t>N</w:t>
      </w:r>
      <w:r w:rsidRPr="004B1A2E">
        <w:t xml:space="preserve">avrhované </w:t>
      </w:r>
      <w:r w:rsidR="00A003EB">
        <w:t xml:space="preserve">trasy rekonstruované </w:t>
      </w:r>
      <w:r w:rsidRPr="004B1A2E">
        <w:t>kanalizace</w:t>
      </w:r>
      <w:r w:rsidR="00A003EB">
        <w:t xml:space="preserve"> a </w:t>
      </w:r>
      <w:r w:rsidR="00F966BB">
        <w:t>překládaných</w:t>
      </w:r>
      <w:r w:rsidR="00A003EB">
        <w:t xml:space="preserve"> vodovodních řadů</w:t>
      </w:r>
      <w:r w:rsidRPr="004B1A2E">
        <w:t xml:space="preserve"> jsou situovány</w:t>
      </w:r>
      <w:r w:rsidR="00F966BB">
        <w:t xml:space="preserve"> ve veřejně přístupných pozemcích včetně přeložek domovních přípojek tak, aby bylo minimalizováno </w:t>
      </w:r>
      <w:r w:rsidR="00EF609A">
        <w:t>vedení domovních přípojek přes cizí pozemky (v současné době sdružené přípojky vedené po soukromých pozemcích).</w:t>
      </w:r>
      <w:r w:rsidRPr="004B1A2E">
        <w:t xml:space="preserve"> Po dokončení výstavby budou nová </w:t>
      </w:r>
      <w:r w:rsidR="00EF609A">
        <w:t xml:space="preserve">vedení vodovodu a kanalizace včetně veřejných částí přípojek a objektů na nich </w:t>
      </w:r>
      <w:r w:rsidRPr="004B1A2E">
        <w:t>dostupn</w:t>
      </w:r>
      <w:r w:rsidR="00EF609A">
        <w:t>é</w:t>
      </w:r>
      <w:r w:rsidRPr="004B1A2E">
        <w:t xml:space="preserve"> provozovateli po místních veřejných komunikacích.</w:t>
      </w:r>
    </w:p>
    <w:p w14:paraId="436EF2FD" w14:textId="77777777" w:rsidR="007B54C6" w:rsidRPr="004B1A2E" w:rsidRDefault="00AD5178" w:rsidP="0097244A">
      <w:pPr>
        <w:spacing w:before="120"/>
        <w:rPr>
          <w:rFonts w:cs="Arial"/>
        </w:rPr>
      </w:pPr>
      <w:r w:rsidRPr="004B1A2E">
        <w:t>Přístup na staveniště bude zajištěn po místních komunikacích</w:t>
      </w:r>
      <w:r w:rsidR="00115C1E" w:rsidRPr="004B1A2E">
        <w:t>.</w:t>
      </w:r>
      <w:r w:rsidR="00F02DA7" w:rsidRPr="004B1A2E">
        <w:t xml:space="preserve"> </w:t>
      </w:r>
      <w:r w:rsidR="007B54C6" w:rsidRPr="004B1A2E">
        <w:rPr>
          <w:rFonts w:cs="Arial"/>
        </w:rPr>
        <w:t xml:space="preserve">V průběhu stavby budou přístupové komunikace udržovány v čistotě. </w:t>
      </w:r>
    </w:p>
    <w:p w14:paraId="126C9D31" w14:textId="77777777" w:rsidR="007B54C6" w:rsidRPr="004B1A2E" w:rsidRDefault="007B54C6" w:rsidP="0097244A">
      <w:pPr>
        <w:spacing w:before="120"/>
        <w:rPr>
          <w:rFonts w:cs="Arial"/>
        </w:rPr>
      </w:pPr>
      <w:r w:rsidRPr="004B1A2E">
        <w:rPr>
          <w:rFonts w:cs="Arial"/>
        </w:rPr>
        <w:t xml:space="preserve">Stavba bude po dokončení jednotlivých částí, ještě před jejich zasypáním, vždy geodeticky zaměřena. </w:t>
      </w:r>
      <w:r w:rsidRPr="004B1A2E">
        <w:t>Součástí dodávky stavby bude zhotovení dokumentace skutečného provedení stavby.</w:t>
      </w:r>
    </w:p>
    <w:p w14:paraId="441C7BE6" w14:textId="0E7850F9" w:rsidR="009219D1" w:rsidRPr="004B1A2E" w:rsidRDefault="00A003EB" w:rsidP="0097244A">
      <w:pPr>
        <w:spacing w:before="120"/>
      </w:pPr>
      <w:r>
        <w:t>Výstavba rekonstrukce k</w:t>
      </w:r>
      <w:r w:rsidR="009219D1" w:rsidRPr="004B1A2E">
        <w:t>analizace</w:t>
      </w:r>
      <w:r>
        <w:t xml:space="preserve"> a obnovy vodovodních řadů bude probíhat současně a bude vzájemně koordinována. Č</w:t>
      </w:r>
      <w:r w:rsidR="009219D1" w:rsidRPr="004B1A2E">
        <w:t>asová posloupnost výstavby kanalizace bude podřízena požadavku výstavby vodovodu a naopak. Obnova povrch</w:t>
      </w:r>
      <w:r w:rsidR="00827DCB">
        <w:t>u</w:t>
      </w:r>
      <w:r w:rsidR="009219D1" w:rsidRPr="004B1A2E">
        <w:t xml:space="preserve"> komunikac</w:t>
      </w:r>
      <w:r w:rsidR="00827DCB">
        <w:t>e</w:t>
      </w:r>
      <w:r w:rsidR="009219D1" w:rsidRPr="004B1A2E">
        <w:t xml:space="preserve"> a chodníku </w:t>
      </w:r>
      <w:r w:rsidR="00EF609A">
        <w:t xml:space="preserve">s přeložkou veřejného osvětlení </w:t>
      </w:r>
      <w:r w:rsidR="00827DCB">
        <w:t xml:space="preserve">v ul. Pod Vrbou bude řešena až po dokončení hlavního vodovodního a kanalizačního řadu. Ostatní zpevněné plochy boční ulice a </w:t>
      </w:r>
      <w:proofErr w:type="spellStart"/>
      <w:r w:rsidR="00827DCB">
        <w:t>soutky</w:t>
      </w:r>
      <w:proofErr w:type="spellEnd"/>
      <w:r w:rsidR="00827DCB">
        <w:t xml:space="preserve"> budou provedené vždy po dokončení jedné větve</w:t>
      </w:r>
      <w:r w:rsidR="00E21FA9">
        <w:t>. Úprava pozemků dotčených výkopovými pracemi pro domovní přípojky budou vráceny do původního stavu hned po pokládce potrubí a jejich geodetickém zaměření</w:t>
      </w:r>
    </w:p>
    <w:p w14:paraId="4977DD9A" w14:textId="740BAB17" w:rsidR="00A76AF2" w:rsidRPr="004B1A2E" w:rsidRDefault="009219D1" w:rsidP="0097244A">
      <w:pPr>
        <w:spacing w:before="120"/>
      </w:pPr>
      <w:r w:rsidRPr="004B1A2E">
        <w:t xml:space="preserve">Jednotlivé úseky </w:t>
      </w:r>
      <w:r w:rsidR="00A76AF2" w:rsidRPr="004B1A2E">
        <w:t>rekonstrukce</w:t>
      </w:r>
      <w:r w:rsidRPr="004B1A2E">
        <w:t xml:space="preserve"> budou během výstavby řešeny tak, aby došlo k co nejmenšímu blokování dopravy a s ohledem na co nejkratší dobu odstávky funkčnosti kanalizace</w:t>
      </w:r>
      <w:r w:rsidR="00E21FA9">
        <w:t xml:space="preserve"> a vodovodu</w:t>
      </w:r>
      <w:r w:rsidRPr="004B1A2E">
        <w:t>. Pořadí</w:t>
      </w:r>
      <w:r w:rsidR="00A76AF2" w:rsidRPr="004B1A2E">
        <w:t xml:space="preserve"> </w:t>
      </w:r>
      <w:r w:rsidRPr="004B1A2E">
        <w:t>jednotlivých úseků je určeno v příloze Dopravně inženýrská opatření</w:t>
      </w:r>
      <w:r w:rsidR="00E21FA9">
        <w:t xml:space="preserve"> a </w:t>
      </w:r>
      <w:r w:rsidR="009D25B3">
        <w:t>Zásady organizace výstavby</w:t>
      </w:r>
      <w:r w:rsidRPr="004B1A2E">
        <w:t>, kde jsou rozepsány jednotlivé etapy.</w:t>
      </w:r>
      <w:r w:rsidR="00A76AF2" w:rsidRPr="004B1A2E">
        <w:t xml:space="preserve"> </w:t>
      </w:r>
      <w:r w:rsidRPr="004B1A2E">
        <w:t xml:space="preserve">Realizace </w:t>
      </w:r>
      <w:r w:rsidR="00A003EB">
        <w:t>stavby</w:t>
      </w:r>
      <w:r w:rsidRPr="004B1A2E">
        <w:t xml:space="preserve"> bude prováděn</w:t>
      </w:r>
      <w:r w:rsidR="009D25B3">
        <w:t>a</w:t>
      </w:r>
      <w:r w:rsidRPr="004B1A2E">
        <w:t xml:space="preserve"> při zachování nutného provozu</w:t>
      </w:r>
      <w:r w:rsidR="00A76AF2" w:rsidRPr="004B1A2E">
        <w:t xml:space="preserve"> </w:t>
      </w:r>
      <w:r w:rsidRPr="004B1A2E">
        <w:t>stávající</w:t>
      </w:r>
      <w:r w:rsidR="00A003EB">
        <w:t>ho vodovodu a</w:t>
      </w:r>
      <w:r w:rsidRPr="004B1A2E">
        <w:t xml:space="preserve"> kanalizace. Funkčnost </w:t>
      </w:r>
      <w:r w:rsidR="00A003EB">
        <w:t xml:space="preserve">vodovodů a </w:t>
      </w:r>
      <w:r w:rsidRPr="004B1A2E">
        <w:t>kanalizace bude provedena obtoky nebo případně čerpáním.</w:t>
      </w:r>
      <w:r w:rsidR="00A76AF2" w:rsidRPr="004B1A2E">
        <w:t xml:space="preserve"> </w:t>
      </w:r>
    </w:p>
    <w:p w14:paraId="5D244942" w14:textId="3EDD4BA9" w:rsidR="00A76AF2" w:rsidRPr="00451C7B" w:rsidRDefault="00A76AF2" w:rsidP="0097244A">
      <w:pPr>
        <w:spacing w:before="120"/>
      </w:pPr>
      <w:r w:rsidRPr="00451C7B">
        <w:t>Před započetím zemních prací musí být vytyčeny trasy existujících podzemních investic určenými zástupci jejich správců. Vytyčení zajišťuje zhotovitel stavby. V ochranných pásmech dotčených inženýrských sítí je nutno dodržovat předepsaná bezpečnostní ustanovení, zejména zákaz použití strojního výkopu.</w:t>
      </w:r>
    </w:p>
    <w:p w14:paraId="541B5519" w14:textId="77777777" w:rsidR="00A76AF2" w:rsidRPr="00451C7B" w:rsidRDefault="00A76AF2" w:rsidP="0097244A">
      <w:pPr>
        <w:spacing w:before="120"/>
        <w:contextualSpacing/>
      </w:pPr>
    </w:p>
    <w:p w14:paraId="379C7E0B" w14:textId="77777777" w:rsidR="00366605" w:rsidRPr="00451C7B" w:rsidRDefault="00366605" w:rsidP="00A461CE">
      <w:pPr>
        <w:pStyle w:val="StylZkladntext-prvnodsazenPed2bdkovnPe"/>
      </w:pPr>
    </w:p>
    <w:p w14:paraId="099C3D4C" w14:textId="34EC1ED3" w:rsidR="00F41914" w:rsidRPr="000775AD" w:rsidRDefault="00F41914" w:rsidP="00705502">
      <w:pPr>
        <w:pStyle w:val="Nadpis1"/>
        <w:spacing w:before="0" w:after="0" w:line="280" w:lineRule="exact"/>
        <w:contextualSpacing/>
        <w:rPr>
          <w:rFonts w:cs="Arial"/>
        </w:rPr>
      </w:pPr>
      <w:bookmarkStart w:id="3" w:name="_Toc89678319"/>
      <w:r w:rsidRPr="000775AD">
        <w:rPr>
          <w:rFonts w:cs="Arial"/>
        </w:rPr>
        <w:lastRenderedPageBreak/>
        <w:t>Významné sítě technické infrastruktury</w:t>
      </w:r>
      <w:bookmarkEnd w:id="3"/>
    </w:p>
    <w:p w14:paraId="6E65385C" w14:textId="06E3A727" w:rsidR="007959CA" w:rsidRPr="000775AD" w:rsidRDefault="007959CA" w:rsidP="000775AD">
      <w:pPr>
        <w:spacing w:before="120"/>
      </w:pPr>
      <w:r w:rsidRPr="000775AD">
        <w:t>Při výstavbě dojde ke střetu se stávajícími podzemními sítěmi:</w:t>
      </w:r>
    </w:p>
    <w:p w14:paraId="3C3011AA" w14:textId="0FFFBD11" w:rsidR="00DD0F6B" w:rsidRPr="000775AD" w:rsidRDefault="008F3544" w:rsidP="002E686A">
      <w:pPr>
        <w:pStyle w:val="Odstavecseseznamem"/>
        <w:numPr>
          <w:ilvl w:val="0"/>
          <w:numId w:val="12"/>
        </w:numPr>
        <w:spacing w:before="60" w:line="240" w:lineRule="auto"/>
        <w:ind w:left="714" w:hanging="357"/>
      </w:pPr>
      <w:r w:rsidRPr="000775AD">
        <w:t>NEJ.CZ – vedení a zařízení sítě elektronických komunikací – zemní vedení,</w:t>
      </w:r>
    </w:p>
    <w:p w14:paraId="6104FAC9" w14:textId="1B0BD611" w:rsidR="008F3544" w:rsidRPr="000775AD" w:rsidRDefault="008F3544" w:rsidP="002E686A">
      <w:pPr>
        <w:pStyle w:val="Odstavecseseznamem"/>
        <w:numPr>
          <w:ilvl w:val="0"/>
          <w:numId w:val="12"/>
        </w:numPr>
        <w:spacing w:before="60" w:line="240" w:lineRule="auto"/>
        <w:ind w:left="714" w:hanging="357"/>
      </w:pPr>
      <w:r w:rsidRPr="000775AD">
        <w:t>CENTES – podzemní sítě rozvodů tepla,</w:t>
      </w:r>
    </w:p>
    <w:p w14:paraId="30201C60" w14:textId="378522E8" w:rsidR="008F3544" w:rsidRPr="000775AD" w:rsidRDefault="008F3544" w:rsidP="002E686A">
      <w:pPr>
        <w:pStyle w:val="Odstavecseseznamem"/>
        <w:numPr>
          <w:ilvl w:val="0"/>
          <w:numId w:val="12"/>
        </w:numPr>
        <w:spacing w:before="60" w:line="240" w:lineRule="auto"/>
        <w:ind w:left="714" w:hanging="357"/>
      </w:pPr>
      <w:proofErr w:type="gramStart"/>
      <w:r w:rsidRPr="000775AD">
        <w:t>EG.D</w:t>
      </w:r>
      <w:proofErr w:type="gramEnd"/>
      <w:r w:rsidRPr="000775AD">
        <w:t>, a. s. – podzemní vedení VN a NN,</w:t>
      </w:r>
    </w:p>
    <w:p w14:paraId="3C360BC6" w14:textId="4BD90679" w:rsidR="008F3544" w:rsidRPr="000775AD" w:rsidRDefault="008F3544" w:rsidP="002E686A">
      <w:pPr>
        <w:pStyle w:val="Odstavecseseznamem"/>
        <w:numPr>
          <w:ilvl w:val="0"/>
          <w:numId w:val="12"/>
        </w:numPr>
        <w:spacing w:before="60" w:line="240" w:lineRule="auto"/>
        <w:ind w:left="714" w:hanging="357"/>
      </w:pPr>
      <w:r w:rsidRPr="000775AD">
        <w:t>CETIN, a.s. - sítě elektronických komunikací</w:t>
      </w:r>
      <w:r w:rsidR="000775AD" w:rsidRPr="000775AD">
        <w:t>,</w:t>
      </w:r>
    </w:p>
    <w:p w14:paraId="091F0A88" w14:textId="77777777" w:rsidR="000775AD" w:rsidRPr="000775AD" w:rsidRDefault="000775AD" w:rsidP="002E686A">
      <w:pPr>
        <w:pStyle w:val="Odstavecseseznamem"/>
        <w:numPr>
          <w:ilvl w:val="0"/>
          <w:numId w:val="12"/>
        </w:numPr>
        <w:spacing w:before="60" w:line="240" w:lineRule="auto"/>
        <w:ind w:left="714" w:hanging="357"/>
      </w:pPr>
      <w:proofErr w:type="spellStart"/>
      <w:r w:rsidRPr="000775AD">
        <w:t>T-mobile</w:t>
      </w:r>
      <w:proofErr w:type="spellEnd"/>
      <w:r w:rsidRPr="000775AD">
        <w:t xml:space="preserve"> Czech Republic a.s. - sítě elektronických komunikací</w:t>
      </w:r>
    </w:p>
    <w:p w14:paraId="40D94635" w14:textId="21CE7B38" w:rsidR="008F3544" w:rsidRDefault="008F3544" w:rsidP="002E686A">
      <w:pPr>
        <w:pStyle w:val="Odstavecseseznamem"/>
        <w:numPr>
          <w:ilvl w:val="0"/>
          <w:numId w:val="12"/>
        </w:numPr>
        <w:spacing w:before="60" w:line="240" w:lineRule="auto"/>
        <w:ind w:left="714" w:hanging="357"/>
      </w:pPr>
      <w:r w:rsidRPr="000775AD">
        <w:t>ČEVAK, a.s. - vodovodní řady a vodovodní přípojky, kanalizační řady a kanalizační přípojky,</w:t>
      </w:r>
    </w:p>
    <w:p w14:paraId="0959D7E8" w14:textId="5E14B22A" w:rsidR="000775AD" w:rsidRPr="000775AD" w:rsidRDefault="000775AD" w:rsidP="002E686A">
      <w:pPr>
        <w:pStyle w:val="Odstavecseseznamem"/>
        <w:numPr>
          <w:ilvl w:val="0"/>
          <w:numId w:val="12"/>
        </w:numPr>
        <w:spacing w:before="60" w:line="240" w:lineRule="auto"/>
        <w:ind w:left="714" w:hanging="357"/>
      </w:pPr>
      <w:r>
        <w:t>Město Sezimovo Ústí – sítě veřejného osvětlení.</w:t>
      </w:r>
    </w:p>
    <w:p w14:paraId="68FD5626" w14:textId="77777777" w:rsidR="000775AD" w:rsidRDefault="000775AD" w:rsidP="000775AD">
      <w:pPr>
        <w:spacing w:before="120"/>
      </w:pPr>
    </w:p>
    <w:p w14:paraId="2A6F107E" w14:textId="7A7B5874" w:rsidR="00B84F7D" w:rsidRPr="000775AD" w:rsidRDefault="00B84F7D" w:rsidP="000775AD">
      <w:pPr>
        <w:spacing w:before="120"/>
      </w:pPr>
      <w:r w:rsidRPr="000775AD">
        <w:t>Při výstavbě budou dotčeny zájmy dalších organizací:</w:t>
      </w:r>
    </w:p>
    <w:p w14:paraId="01D889AB" w14:textId="73E16069" w:rsidR="00B84F7D" w:rsidRPr="000775AD" w:rsidRDefault="000775AD" w:rsidP="002E686A">
      <w:pPr>
        <w:pStyle w:val="Odstavecseseznamem"/>
        <w:numPr>
          <w:ilvl w:val="0"/>
          <w:numId w:val="13"/>
        </w:numPr>
        <w:spacing w:before="60" w:line="240" w:lineRule="auto"/>
        <w:ind w:left="714" w:hanging="357"/>
      </w:pPr>
      <w:r w:rsidRPr="000775AD">
        <w:t>Město Sezimovo Ústí – provozovatel veřejného osvětlení a správce komunikace v ul. Pod Vrbou,</w:t>
      </w:r>
    </w:p>
    <w:p w14:paraId="139DC4BC" w14:textId="77777777" w:rsidR="000775AD" w:rsidRPr="000775AD" w:rsidRDefault="000775AD" w:rsidP="002E686A">
      <w:pPr>
        <w:pStyle w:val="Odstavecseseznamem"/>
        <w:numPr>
          <w:ilvl w:val="0"/>
          <w:numId w:val="13"/>
        </w:numPr>
        <w:spacing w:before="60" w:line="240" w:lineRule="auto"/>
        <w:ind w:left="714" w:hanging="357"/>
      </w:pPr>
      <w:r w:rsidRPr="000775AD">
        <w:t>VST, s. r. o. – správce majetku technické infrastruktury vodovodů a kanalizací,</w:t>
      </w:r>
    </w:p>
    <w:p w14:paraId="2FE952FD" w14:textId="7EAF832B" w:rsidR="00B84F7D" w:rsidRPr="00451C7B" w:rsidRDefault="00B84F7D" w:rsidP="009D25B3">
      <w:pPr>
        <w:spacing w:before="120"/>
      </w:pPr>
      <w:r w:rsidRPr="00451C7B">
        <w:t xml:space="preserve">Vyjádření jednotlivých správců stávajících sítí k projektu jsou v kopiích doložena v dokladové části projektové dokumentace. </w:t>
      </w:r>
    </w:p>
    <w:p w14:paraId="25218F66" w14:textId="5A01E94A" w:rsidR="00A11FCF" w:rsidRPr="00451C7B" w:rsidRDefault="005623DA" w:rsidP="009D25B3">
      <w:pPr>
        <w:spacing w:before="120"/>
      </w:pPr>
      <w:r w:rsidRPr="00451C7B">
        <w:rPr>
          <w:rFonts w:cs="Arial"/>
        </w:rPr>
        <w:t>V předkládané dokumentaci je na základě údajů správců stávajících sítí proveden orientační zákres jejich umístění v zájmové oblasti. V případě většího počtu kabelů v trase je proveden zákres pouze předpokládanou osou kabelové trasy</w:t>
      </w:r>
      <w:r w:rsidR="007E299F" w:rsidRPr="00451C7B">
        <w:rPr>
          <w:rFonts w:cs="Arial"/>
        </w:rPr>
        <w:t>.</w:t>
      </w:r>
      <w:r w:rsidRPr="00451C7B">
        <w:rPr>
          <w:rFonts w:cs="Arial"/>
        </w:rPr>
        <w:t xml:space="preserve"> Zákresy podzemních zařízení a inženýrských sítí poskytnuté jednotlivými správci jsou pouze informativní, jejich skutečné trasy musí být před vlastní stavbou </w:t>
      </w:r>
      <w:r w:rsidR="00DD0F6B" w:rsidRPr="00451C7B">
        <w:rPr>
          <w:rFonts w:cs="Arial"/>
        </w:rPr>
        <w:t>ověřeny – zhotovitel</w:t>
      </w:r>
      <w:r w:rsidRPr="00451C7B">
        <w:t xml:space="preserve"> požádá správce podzemních vedení o jejich vytyčení</w:t>
      </w:r>
      <w:r w:rsidR="00F16A48" w:rsidRPr="00451C7B">
        <w:t xml:space="preserve"> </w:t>
      </w:r>
      <w:r w:rsidR="00E97456" w:rsidRPr="00451C7B">
        <w:t xml:space="preserve">z důvodu zamezení jejich poškození při výkopových pracích. </w:t>
      </w:r>
    </w:p>
    <w:p w14:paraId="3F20B238" w14:textId="737A6B6E" w:rsidR="00F16A48" w:rsidRPr="00451C7B" w:rsidRDefault="00A11FCF" w:rsidP="009D25B3">
      <w:pPr>
        <w:spacing w:before="120"/>
      </w:pPr>
      <w:r w:rsidRPr="00451C7B">
        <w:t>Před zahájením zemních prací musí být vyznačeny polohově, popřípadě též výškově, veškeré trasy technické infrastruktury, podle zvláštního právního předpisu.</w:t>
      </w:r>
    </w:p>
    <w:p w14:paraId="6461E4CF" w14:textId="77777777" w:rsidR="00E97456" w:rsidRPr="00451C7B" w:rsidRDefault="00E97456" w:rsidP="009D25B3">
      <w:pPr>
        <w:spacing w:before="120"/>
      </w:pPr>
      <w:r w:rsidRPr="00451C7B">
        <w:t xml:space="preserve">V místě </w:t>
      </w:r>
      <w:r w:rsidR="00A11FCF" w:rsidRPr="00451C7B">
        <w:t xml:space="preserve">stávajících </w:t>
      </w:r>
      <w:r w:rsidRPr="00451C7B">
        <w:t xml:space="preserve">podzemních vedení </w:t>
      </w:r>
      <w:r w:rsidR="00F16A48" w:rsidRPr="00451C7B">
        <w:t xml:space="preserve">je nutno </w:t>
      </w:r>
      <w:r w:rsidRPr="00451C7B">
        <w:t xml:space="preserve">provádět výkopy </w:t>
      </w:r>
      <w:r w:rsidR="00051FC4" w:rsidRPr="00451C7B">
        <w:t xml:space="preserve">v jejich ochranném pásmu </w:t>
      </w:r>
      <w:r w:rsidRPr="00451C7B">
        <w:t>ručně</w:t>
      </w:r>
      <w:r w:rsidR="00051FC4" w:rsidRPr="00451C7B">
        <w:t>,</w:t>
      </w:r>
      <w:r w:rsidRPr="00451C7B">
        <w:t xml:space="preserve"> vždy minimá</w:t>
      </w:r>
      <w:r w:rsidR="00F928F1" w:rsidRPr="00451C7B">
        <w:t>lně 1 m, 1,5 m nebo 2,5 m (dle druhu sítě – uvedeno ve vyjádřeních správců sítí) na každou stranu od vyty</w:t>
      </w:r>
      <w:r w:rsidRPr="00451C7B">
        <w:t>čeného vedení se zvýšenou opatrností.</w:t>
      </w:r>
      <w:r w:rsidR="002E4C62" w:rsidRPr="00451C7B">
        <w:t xml:space="preserve"> </w:t>
      </w:r>
      <w:r w:rsidR="00A11FCF" w:rsidRPr="00451C7B">
        <w:t>Po vykopání bude síť chráněna před poškozením a zásyp sítě bude proveden dle podmínek správce sítě.</w:t>
      </w:r>
    </w:p>
    <w:p w14:paraId="1A93CA91" w14:textId="3A7842E3" w:rsidR="00E97456" w:rsidRDefault="00E97456" w:rsidP="003D61EB">
      <w:pPr>
        <w:spacing w:before="120"/>
      </w:pPr>
      <w:r w:rsidRPr="00451C7B">
        <w:t xml:space="preserve">S druhy vedení technického vybavení, jejich </w:t>
      </w:r>
      <w:r w:rsidR="00DD0F6B" w:rsidRPr="00451C7B">
        <w:t>trasami,</w:t>
      </w:r>
      <w:r w:rsidRPr="00451C7B">
        <w:t xml:space="preserve">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14:paraId="32CEEFB3" w14:textId="5EDCFE25" w:rsidR="00E97456" w:rsidRPr="00451C7B" w:rsidRDefault="00E97456" w:rsidP="00A461CE">
      <w:pPr>
        <w:pStyle w:val="StylZkladntext-prvnodsazenPed2bdkovnPe"/>
      </w:pPr>
      <w:r w:rsidRPr="00451C7B">
        <w:t>Před zahájením prací v ochranných pásmech vedení, staveb nebo zařízení technického vybavení provede zhotovitel odpovídající opatření ke splnění podmínek stanovených provozovateli těchto vedení, staveb nebo zařízení, a během provádění prací je musí dodržovat.</w:t>
      </w:r>
    </w:p>
    <w:p w14:paraId="47CE6365" w14:textId="77777777" w:rsidR="003F7613" w:rsidRPr="00917136" w:rsidRDefault="003F7613" w:rsidP="00A461CE">
      <w:pPr>
        <w:pStyle w:val="StylZkladntext-prvnodsazenPed2bdkovnPe"/>
      </w:pPr>
    </w:p>
    <w:p w14:paraId="377AA9BA" w14:textId="3FF03CB0" w:rsidR="00F41914" w:rsidRPr="00917136" w:rsidRDefault="00F41914" w:rsidP="006E7636">
      <w:pPr>
        <w:pStyle w:val="Nadpis1"/>
        <w:spacing w:before="0" w:after="0" w:line="280" w:lineRule="exact"/>
        <w:contextualSpacing/>
        <w:rPr>
          <w:rFonts w:cs="Arial"/>
        </w:rPr>
      </w:pPr>
      <w:bookmarkStart w:id="4" w:name="_Toc89678320"/>
      <w:r w:rsidRPr="00917136">
        <w:rPr>
          <w:rFonts w:cs="Arial"/>
        </w:rPr>
        <w:t>Zabezpečení vody, elektřiny, odkanalizování</w:t>
      </w:r>
      <w:bookmarkEnd w:id="4"/>
    </w:p>
    <w:p w14:paraId="395D54B9" w14:textId="6A9A3D77" w:rsidR="00F41914" w:rsidRPr="00917136" w:rsidRDefault="008146EB" w:rsidP="00523A65">
      <w:pPr>
        <w:spacing w:before="120"/>
      </w:pPr>
      <w:r w:rsidRPr="00917136">
        <w:t>Vzhledem k rozsahu stavby bude zařízení staveniště zahrnovat mobilní buňku a chemický záchod, které budou umístěny v rámci stavebního záboru. Buňka ani záchod nebudou napojeny na vodovodní síť. Voda bude dovážena v mobilních tancích. Na omývání komunikací, znečištěných vozidly stavby, bude přive</w:t>
      </w:r>
      <w:r w:rsidR="00B67CEC" w:rsidRPr="00917136">
        <w:t xml:space="preserve">zena užitková voda v cisternách. </w:t>
      </w:r>
      <w:r w:rsidR="00300714" w:rsidRPr="00917136">
        <w:t xml:space="preserve">Pokud by bylo třeba napojit se na </w:t>
      </w:r>
      <w:r w:rsidR="00F41914" w:rsidRPr="00917136">
        <w:t xml:space="preserve">veřejný vodovod, </w:t>
      </w:r>
      <w:r w:rsidR="00300714" w:rsidRPr="00917136">
        <w:t>pak je nutno z</w:t>
      </w:r>
      <w:r w:rsidR="00F41914" w:rsidRPr="00917136">
        <w:t>působ odběru a měření projednat s jeho provozovatelem (</w:t>
      </w:r>
      <w:r w:rsidR="00523A65">
        <w:t>Č</w:t>
      </w:r>
      <w:r w:rsidR="003F7DA3">
        <w:t>EVAK</w:t>
      </w:r>
      <w:r w:rsidR="00F41914" w:rsidRPr="00917136">
        <w:t>, a. s.).</w:t>
      </w:r>
    </w:p>
    <w:p w14:paraId="4C880D28" w14:textId="493FED7B" w:rsidR="00220AC4" w:rsidRPr="00917136" w:rsidRDefault="004404F3" w:rsidP="00523A65">
      <w:pPr>
        <w:spacing w:before="120"/>
      </w:pPr>
      <w:r w:rsidRPr="00917136">
        <w:t>Přípojku elektrické energie pro potřeby stavby a pro zařízení staveniště si zajistí vybraný zhotovitel v rámci přípravy staveniště z veřejného rozvodu v městské části. O</w:t>
      </w:r>
      <w:r w:rsidR="00F41914" w:rsidRPr="00917136">
        <w:t>dběr elektrické energie ze stávající sítě je nutno projednat s </w:t>
      </w:r>
      <w:r w:rsidR="00523A65">
        <w:t>ČEZ</w:t>
      </w:r>
      <w:r w:rsidR="00F41914" w:rsidRPr="00917136">
        <w:t>, a.s.</w:t>
      </w:r>
    </w:p>
    <w:p w14:paraId="7757E7BA" w14:textId="3486529D" w:rsidR="00B67CEC" w:rsidRPr="00917136" w:rsidRDefault="00B67CEC" w:rsidP="00523A65">
      <w:pPr>
        <w:spacing w:before="120"/>
      </w:pPr>
      <w:r w:rsidRPr="00917136">
        <w:lastRenderedPageBreak/>
        <w:t>Prostor pro buňku a mobilní WC a prostor staveniště (povrchové vody a případné čerpané podzemní vody) budou odvodněny do uličních vpustí v dotčených ulicích, které jsou připojeny do jednotné kanalizace. V případě výskytu podzemní vody ve výkopu bude doplněno drenážní potrubí, uložené v drenážním štěrku, zakrytém geotextilií.</w:t>
      </w:r>
    </w:p>
    <w:p w14:paraId="0261B413" w14:textId="7D0B86ED" w:rsidR="002E4C62" w:rsidRPr="00917136" w:rsidRDefault="002E4C62" w:rsidP="00523A65">
      <w:pPr>
        <w:spacing w:before="120"/>
      </w:pPr>
      <w:r w:rsidRPr="00917136">
        <w:t>Při realizaci výstavby se nepředpokládá znečištění podzemních ani povrchových vod. Případná havárie strojní</w:t>
      </w:r>
      <w:r w:rsidR="002326D5" w:rsidRPr="00917136">
        <w:t>ho</w:t>
      </w:r>
      <w:r w:rsidRPr="00917136">
        <w:t xml:space="preserve"> zaří</w:t>
      </w:r>
      <w:r w:rsidR="002326D5" w:rsidRPr="00917136">
        <w:t>zení</w:t>
      </w:r>
      <w:r w:rsidRPr="00917136">
        <w:t xml:space="preserve"> dodavatelů stavby bude ihned eliminována a případná</w:t>
      </w:r>
      <w:r w:rsidR="002326D5" w:rsidRPr="00917136">
        <w:t>,</w:t>
      </w:r>
      <w:r w:rsidRPr="00917136">
        <w:t xml:space="preserve"> </w:t>
      </w:r>
      <w:r w:rsidR="002326D5" w:rsidRPr="00917136">
        <w:t xml:space="preserve">úniky ropných látek kontaminovaná, </w:t>
      </w:r>
      <w:r w:rsidRPr="00917136">
        <w:t xml:space="preserve">zemina bude odvezena na dekontaminaci. </w:t>
      </w:r>
      <w:r w:rsidR="002326D5" w:rsidRPr="00917136">
        <w:t>Maximální p</w:t>
      </w:r>
      <w:r w:rsidRPr="00917136">
        <w:t>ředpoklád</w:t>
      </w:r>
      <w:r w:rsidR="002326D5" w:rsidRPr="00917136">
        <w:t>aný</w:t>
      </w:r>
      <w:r w:rsidRPr="00917136">
        <w:t xml:space="preserve"> únik, v případě havarijního protržení nádrže</w:t>
      </w:r>
      <w:r w:rsidR="00A91A09">
        <w:t xml:space="preserve"> stavební mechanizace</w:t>
      </w:r>
      <w:r w:rsidRPr="00917136">
        <w:t xml:space="preserve"> </w:t>
      </w:r>
      <w:r w:rsidR="002326D5" w:rsidRPr="00917136">
        <w:t>je</w:t>
      </w:r>
      <w:r w:rsidRPr="00917136">
        <w:t xml:space="preserve"> 150</w:t>
      </w:r>
      <w:r w:rsidR="002326D5" w:rsidRPr="00917136">
        <w:t xml:space="preserve"> </w:t>
      </w:r>
      <w:r w:rsidRPr="00917136">
        <w:t>l ropných látek. Vozidla a stavební stroje budou opatřeny přídavnými plechovými vanami pro zachycen</w:t>
      </w:r>
      <w:r w:rsidR="00D87B8E" w:rsidRPr="00917136">
        <w:t>í</w:t>
      </w:r>
      <w:r w:rsidRPr="00917136">
        <w:t xml:space="preserve"> případných ropných úniků. Sklad pohonných hmot a olejů se na území zařízení staveniště neuvažuje.</w:t>
      </w:r>
    </w:p>
    <w:p w14:paraId="7945E6C9" w14:textId="77777777" w:rsidR="005D15FE" w:rsidRPr="00917136" w:rsidRDefault="005D15FE" w:rsidP="00523A65">
      <w:pPr>
        <w:spacing w:before="120"/>
      </w:pPr>
    </w:p>
    <w:p w14:paraId="09B39B78" w14:textId="77777777" w:rsidR="00F41914" w:rsidRPr="00917136" w:rsidRDefault="00F41914" w:rsidP="00E7398B">
      <w:pPr>
        <w:pStyle w:val="Nadpis1"/>
        <w:spacing w:before="0" w:after="0" w:line="280" w:lineRule="exact"/>
        <w:contextualSpacing/>
        <w:rPr>
          <w:rFonts w:cs="Arial"/>
        </w:rPr>
      </w:pPr>
      <w:bookmarkStart w:id="5" w:name="_Toc89678321"/>
      <w:r w:rsidRPr="00917136">
        <w:rPr>
          <w:rFonts w:cs="Arial"/>
        </w:rPr>
        <w:t>Zabezpečení ochrany zdraví třetích osob</w:t>
      </w:r>
      <w:bookmarkEnd w:id="5"/>
    </w:p>
    <w:p w14:paraId="6196F3B5" w14:textId="7194BCD7" w:rsidR="00F41914" w:rsidRPr="00917136" w:rsidRDefault="00F41914" w:rsidP="00A91A09">
      <w:pPr>
        <w:spacing w:before="120"/>
      </w:pPr>
      <w:r w:rsidRPr="00917136">
        <w:t>Při realizaci stavby se nelze vyhnout tomu, aby okolí staveniště nebylo obtěžováno hlukem stavební mechanizace nebo p</w:t>
      </w:r>
      <w:r w:rsidR="00291565" w:rsidRPr="00917136">
        <w:t xml:space="preserve">rašností, či naopak blátem. </w:t>
      </w:r>
      <w:r w:rsidRPr="00917136">
        <w:t xml:space="preserve">Je třeba, aby tyto dočasné negativní vlivy byly ze strany zhotovitele stavby minimalizovány. Výjezdy na veřejné komunikace </w:t>
      </w:r>
      <w:r w:rsidR="00446DF0" w:rsidRPr="00917136">
        <w:t>musí být</w:t>
      </w:r>
      <w:r w:rsidRPr="00917136">
        <w:t xml:space="preserve"> udržovány v čistém stavu. </w:t>
      </w:r>
    </w:p>
    <w:p w14:paraId="77104BFB" w14:textId="46B165B7" w:rsidR="00F41914" w:rsidRPr="00917136" w:rsidRDefault="00F41914" w:rsidP="00A91A09">
      <w:pPr>
        <w:spacing w:before="120"/>
      </w:pPr>
      <w:r w:rsidRPr="00917136">
        <w:t>Vzhledem k těsnému kontaktu stavby se zástavbou je nutno věnovat zvýšenou pozornost bezpečnosti práce (ohrazení výkopu, jeh</w:t>
      </w:r>
      <w:r w:rsidR="005464F2" w:rsidRPr="00917136">
        <w:t>o označení v noci, bezpečné vyty</w:t>
      </w:r>
      <w:r w:rsidRPr="00917136">
        <w:t xml:space="preserve">čení průchodu pro chodce, případně informativní svislou značkou pro chodce např. „Přejdi na druhý chodník </w:t>
      </w:r>
      <w:r w:rsidR="00E7398B" w:rsidRPr="00917136">
        <w:t>„apod.</w:t>
      </w:r>
      <w:r w:rsidRPr="00917136">
        <w:t>)</w:t>
      </w:r>
    </w:p>
    <w:p w14:paraId="473FC53C" w14:textId="4DF8FB72" w:rsidR="00E97456" w:rsidRPr="00917136" w:rsidRDefault="00E97456" w:rsidP="00A91A09">
      <w:pPr>
        <w:spacing w:before="120"/>
      </w:pPr>
      <w:r w:rsidRPr="00917136">
        <w:t>Pro zrakově a pohybově postižené osoby musí být zajištěno, aby náhradní komunikace a oplocení či ohrazení staveniště na veřejných prostranstvích a komunikacích umožňovalo jejich bezpečný pohyb.</w:t>
      </w:r>
      <w:r w:rsidR="00A91A09">
        <w:t xml:space="preserve"> Ke všem nemovitostem bude zajištěn bezpečný přístup přes pomocí mobilních přemostění, přejezdů apod.</w:t>
      </w:r>
    </w:p>
    <w:p w14:paraId="747E5BBF" w14:textId="77777777" w:rsidR="003F7613" w:rsidRPr="00917136" w:rsidRDefault="003F7613" w:rsidP="00A461CE">
      <w:pPr>
        <w:pStyle w:val="StylZkladntext-prvnodsazenPed2bdkovnPe"/>
      </w:pPr>
    </w:p>
    <w:p w14:paraId="2E929D22" w14:textId="750BCA8C" w:rsidR="00F41914" w:rsidRPr="00917136" w:rsidRDefault="00F41914" w:rsidP="008B2B82">
      <w:pPr>
        <w:pStyle w:val="Nadpis1"/>
        <w:spacing w:before="0" w:after="0" w:line="280" w:lineRule="exact"/>
        <w:contextualSpacing/>
        <w:rPr>
          <w:rFonts w:cs="Arial"/>
        </w:rPr>
      </w:pPr>
      <w:bookmarkStart w:id="6" w:name="_Toc89678322"/>
      <w:r w:rsidRPr="00917136">
        <w:rPr>
          <w:rFonts w:cs="Arial"/>
        </w:rPr>
        <w:t>Uspořádání staveniště</w:t>
      </w:r>
      <w:bookmarkEnd w:id="6"/>
    </w:p>
    <w:p w14:paraId="097D7BA7" w14:textId="10B42934" w:rsidR="00F41914" w:rsidRPr="00917136" w:rsidRDefault="00F41914" w:rsidP="00A91A09">
      <w:pPr>
        <w:spacing w:before="120"/>
      </w:pPr>
      <w:r w:rsidRPr="00917136">
        <w:t>Pro příjezd na staveniště budou využ</w:t>
      </w:r>
      <w:r w:rsidR="00885AEA" w:rsidRPr="00917136">
        <w:t>ity stávající místní komunikace</w:t>
      </w:r>
      <w:r w:rsidRPr="00917136">
        <w:t>. Při provádění prací dojde k dočasnému omezení p</w:t>
      </w:r>
      <w:r w:rsidR="004D644E" w:rsidRPr="00917136">
        <w:t>rovozu na místních komunikacích</w:t>
      </w:r>
      <w:r w:rsidR="00A91A09">
        <w:t xml:space="preserve"> (ul. Pod Vrbou a boční bezejmenné komunikace)</w:t>
      </w:r>
      <w:r w:rsidR="004D644E" w:rsidRPr="00917136">
        <w:t>.</w:t>
      </w:r>
    </w:p>
    <w:p w14:paraId="2DFD7116" w14:textId="4AF2BF91" w:rsidR="00955004" w:rsidRPr="00917136" w:rsidRDefault="005741F5" w:rsidP="00A91A09">
      <w:pPr>
        <w:spacing w:before="120"/>
      </w:pPr>
      <w:r w:rsidRPr="00917136">
        <w:t>Stavba bude v celém úseku zasahovat do celé místní komunikace. Provoz na veřejných komunikacích v okolí staveniště bude organizován dle dočasného dopravního značení včetně chodníků pro pěší.</w:t>
      </w:r>
    </w:p>
    <w:p w14:paraId="5D2F4455" w14:textId="64399754" w:rsidR="00071765" w:rsidRPr="00917136" w:rsidRDefault="00071765" w:rsidP="00A91A09">
      <w:pPr>
        <w:spacing w:before="120"/>
      </w:pPr>
      <w:r w:rsidRPr="00917136">
        <w:t xml:space="preserve">Stavba zahrnuje </w:t>
      </w:r>
      <w:r w:rsidR="00016BD0" w:rsidRPr="00917136">
        <w:t xml:space="preserve">rekonstrukci kanalizace včetně přepojení kanalizačních přípojek </w:t>
      </w:r>
      <w:r w:rsidR="00F2359C">
        <w:t xml:space="preserve">a </w:t>
      </w:r>
      <w:r w:rsidR="00A91A09">
        <w:t>přeložky</w:t>
      </w:r>
      <w:r w:rsidR="00F2359C">
        <w:t xml:space="preserve"> vodovodních řadů </w:t>
      </w:r>
      <w:r w:rsidR="00EF61DE">
        <w:t xml:space="preserve">včetně </w:t>
      </w:r>
      <w:r w:rsidR="00A91A09">
        <w:t>vodovodních</w:t>
      </w:r>
      <w:r w:rsidR="00EF61DE">
        <w:t xml:space="preserve"> přípojek</w:t>
      </w:r>
      <w:r w:rsidR="00016BD0" w:rsidRPr="00917136">
        <w:t>. P</w:t>
      </w:r>
      <w:r w:rsidRPr="00917136">
        <w:t>o ukončení prací na potrubí budou obnoveny povrchy vozovek a chodník</w:t>
      </w:r>
      <w:r w:rsidR="00A91A09">
        <w:t>y</w:t>
      </w:r>
      <w:r w:rsidRPr="00917136">
        <w:t xml:space="preserve"> </w:t>
      </w:r>
      <w:r w:rsidR="00A91A09">
        <w:t xml:space="preserve">včetně </w:t>
      </w:r>
      <w:r w:rsidRPr="00917136">
        <w:t xml:space="preserve">svislého a vodorovného dopravního značení a zařízení (zábradlí). </w:t>
      </w:r>
    </w:p>
    <w:p w14:paraId="0F4115E4" w14:textId="7FB8FF0F" w:rsidR="005741F5" w:rsidRPr="00D31243" w:rsidRDefault="005741F5" w:rsidP="00A91A09">
      <w:pPr>
        <w:spacing w:before="120"/>
      </w:pPr>
      <w:r w:rsidRPr="00D31243">
        <w:t xml:space="preserve">Stavební práce budou rozděleny do </w:t>
      </w:r>
      <w:r w:rsidR="00B85A3A" w:rsidRPr="00D31243">
        <w:t>5</w:t>
      </w:r>
      <w:r w:rsidRPr="00D31243">
        <w:t>. základních etap</w:t>
      </w:r>
      <w:r w:rsidR="00EF61DE" w:rsidRPr="00D31243">
        <w:t>, jednotlivé etapy pak na dílčí podetapy dle návrhu DIO.</w:t>
      </w:r>
    </w:p>
    <w:p w14:paraId="4EF19662" w14:textId="77777777" w:rsidR="00FC3A97" w:rsidRPr="00D31243" w:rsidRDefault="00FC3A97" w:rsidP="00A461CE">
      <w:pPr>
        <w:pStyle w:val="StylZkladntext-prvnodsazenPed2bdkovnPe"/>
      </w:pPr>
    </w:p>
    <w:p w14:paraId="4BB2FE65" w14:textId="106F5EC4" w:rsidR="00EF61DE" w:rsidRPr="00A91A09" w:rsidRDefault="00EF61DE" w:rsidP="00A91A09">
      <w:pPr>
        <w:spacing w:before="120"/>
        <w:rPr>
          <w:b/>
          <w:bCs/>
        </w:rPr>
      </w:pPr>
      <w:r w:rsidRPr="00A91A09">
        <w:rPr>
          <w:b/>
          <w:bCs/>
        </w:rPr>
        <w:t>Vliv na veřejnou dopravu:</w:t>
      </w:r>
    </w:p>
    <w:p w14:paraId="29A1EA9E" w14:textId="119DC8AE" w:rsidR="00EF61DE" w:rsidRPr="00917136" w:rsidRDefault="00A91A09" w:rsidP="00A91A09">
      <w:pPr>
        <w:spacing w:before="120"/>
      </w:pPr>
      <w:r>
        <w:t xml:space="preserve">Veřejná doprava </w:t>
      </w:r>
      <w:r w:rsidR="00707CD9">
        <w:t xml:space="preserve">nebude </w:t>
      </w:r>
      <w:r>
        <w:t xml:space="preserve">stavbou dotčena. Ul. Pod Vrbou není vedena žádná trasa veřejné dopravy. </w:t>
      </w:r>
    </w:p>
    <w:p w14:paraId="43B286B1" w14:textId="435085EE" w:rsidR="005741F5" w:rsidRPr="00917136" w:rsidRDefault="005741F5" w:rsidP="00A91A09">
      <w:pPr>
        <w:spacing w:before="120"/>
      </w:pPr>
      <w:r w:rsidRPr="00917136">
        <w:t>Přesný rozsah jednotlivých stavebních etap</w:t>
      </w:r>
      <w:r w:rsidR="008B2B82" w:rsidRPr="00917136">
        <w:t xml:space="preserve">, a navržení dopravního opatření je vidět z přílohy dokumentace </w:t>
      </w:r>
      <w:r w:rsidR="00EF61DE">
        <w:rPr>
          <w:u w:val="single"/>
        </w:rPr>
        <w:t>D</w:t>
      </w:r>
      <w:r w:rsidR="008B2B82" w:rsidRPr="00917136">
        <w:rPr>
          <w:u w:val="single"/>
        </w:rPr>
        <w:t>opravně inženýrská opatření</w:t>
      </w:r>
      <w:r w:rsidR="00707CD9">
        <w:rPr>
          <w:u w:val="single"/>
        </w:rPr>
        <w:t>.</w:t>
      </w:r>
    </w:p>
    <w:p w14:paraId="3C7D467D" w14:textId="032EC5B8" w:rsidR="003A3E2A" w:rsidRPr="00917136" w:rsidRDefault="003A3E2A" w:rsidP="00A91A09">
      <w:pPr>
        <w:spacing w:before="120"/>
      </w:pPr>
      <w:r w:rsidRPr="00917136">
        <w:t>Pěší provoz zůstane ve všech fázích a etapách výstavby zachován podél staveništních záborů. Přes otevřené výkopy budou umístěny lávky s oboustranným zábradlím min. výšky 1,1 m.</w:t>
      </w:r>
    </w:p>
    <w:p w14:paraId="571149F4" w14:textId="77777777" w:rsidR="003C0CD6" w:rsidRPr="00917136" w:rsidRDefault="0055083A" w:rsidP="00A91A09">
      <w:pPr>
        <w:spacing w:before="120"/>
      </w:pPr>
      <w:r w:rsidRPr="00917136">
        <w:t>Pro otevřený výkop se p</w:t>
      </w:r>
      <w:r w:rsidR="003C0CD6" w:rsidRPr="00917136">
        <w:t xml:space="preserve">ředpokládá postupná výstavba po úsecích mezi </w:t>
      </w:r>
      <w:r w:rsidR="00E922CB" w:rsidRPr="00917136">
        <w:t>šachtami</w:t>
      </w:r>
      <w:r w:rsidR="003C0CD6" w:rsidRPr="00917136">
        <w:t>. Dočasné zábory budou představovat pruh v celé šířce komunikace a v délce dle právě prováděného úseku.</w:t>
      </w:r>
    </w:p>
    <w:p w14:paraId="4D4EEBA8" w14:textId="5DCCBDB6" w:rsidR="003C0CD6" w:rsidRPr="00917136" w:rsidRDefault="003C0CD6" w:rsidP="00A91A09">
      <w:pPr>
        <w:spacing w:before="120"/>
      </w:pPr>
      <w:r w:rsidRPr="00917136">
        <w:lastRenderedPageBreak/>
        <w:t xml:space="preserve">Zařízení staveniště bude na pozemku, dotčeném výstavbou, který je ve vlastnictví </w:t>
      </w:r>
      <w:r w:rsidR="00707CD9">
        <w:t>Sezimova Ústí.</w:t>
      </w:r>
      <w:r w:rsidRPr="00917136">
        <w:t xml:space="preserve"> Zařízení staveniště bude situováno mimo stávající kanalizační</w:t>
      </w:r>
      <w:r w:rsidR="0000682E">
        <w:t xml:space="preserve"> a vodovodní řady</w:t>
      </w:r>
      <w:r w:rsidR="00FE59B1" w:rsidRPr="00917136">
        <w:t xml:space="preserve"> </w:t>
      </w:r>
      <w:r w:rsidRPr="00917136">
        <w:t xml:space="preserve">a jeho umístění bude splňovat podmínky správců ostatních inženýrských sítí.  </w:t>
      </w:r>
    </w:p>
    <w:p w14:paraId="67B379F3" w14:textId="77777777" w:rsidR="003C0CD6" w:rsidRPr="00917136" w:rsidRDefault="003C0CD6" w:rsidP="00A91A09">
      <w:pPr>
        <w:spacing w:before="120"/>
      </w:pPr>
      <w:r w:rsidRPr="00917136">
        <w:t xml:space="preserve">Zařízení staveniště bude zahrnovat stavební buňku a mobilní WC. Velikost zařízení staveniště bude určena po výběru zhotovitele dle jeho potřeb. </w:t>
      </w:r>
    </w:p>
    <w:p w14:paraId="01FD06AA" w14:textId="1296D7B8" w:rsidR="007B1559" w:rsidRPr="00917136" w:rsidRDefault="00E97456" w:rsidP="00A91A09">
      <w:pPr>
        <w:spacing w:before="120"/>
      </w:pPr>
      <w:r w:rsidRPr="00917136">
        <w:t xml:space="preserve">Zhotovitel určí způsob zabezpečení staveniště proti vstupu nepovolaných osob, zajistí označení hranic staveniště tak, aby byly zřetelně rozeznatelné i za snížené viditelnosti, a stanoví lhůty kontrol tohoto zabezpečení. Zákaz vstupu nepovolaným osobám musí být vyznačen bezpečnostní značkou dle nařízení vlády č. </w:t>
      </w:r>
      <w:r w:rsidR="00AA765F" w:rsidRPr="00917136">
        <w:t>375/2017</w:t>
      </w:r>
      <w:r w:rsidRPr="00917136">
        <w:t xml:space="preserve"> Sb., ve znění nařízení vlády č. 405/2004 Sb. na všech vstupech, a na přístupových komunikacích, které k nim vedou.</w:t>
      </w:r>
    </w:p>
    <w:p w14:paraId="62F5675F" w14:textId="77777777" w:rsidR="005741F5" w:rsidRPr="00917136" w:rsidRDefault="005741F5" w:rsidP="00A91A09">
      <w:pPr>
        <w:spacing w:before="120"/>
      </w:pPr>
    </w:p>
    <w:p w14:paraId="7B8B8984" w14:textId="77777777" w:rsidR="00F41914" w:rsidRPr="00917136" w:rsidRDefault="00F41914" w:rsidP="00E922CB">
      <w:pPr>
        <w:pStyle w:val="Nadpis1"/>
        <w:spacing w:before="0" w:after="0" w:line="280" w:lineRule="exact"/>
        <w:contextualSpacing/>
        <w:rPr>
          <w:rFonts w:cs="Arial"/>
        </w:rPr>
      </w:pPr>
      <w:bookmarkStart w:id="7" w:name="_Toc89678323"/>
      <w:r w:rsidRPr="00917136">
        <w:rPr>
          <w:rFonts w:cs="Arial"/>
        </w:rPr>
        <w:t>Řešení zařízení staveniště</w:t>
      </w:r>
      <w:bookmarkEnd w:id="7"/>
    </w:p>
    <w:p w14:paraId="10701D12" w14:textId="77777777" w:rsidR="00044B30" w:rsidRPr="00917136" w:rsidRDefault="00044B30" w:rsidP="0000682E">
      <w:pPr>
        <w:spacing w:before="120"/>
      </w:pPr>
      <w:r w:rsidRPr="00917136">
        <w:t xml:space="preserve">Pro pracovníky zhotovitele stavby bude použita mobilní buňka a chemické WC, které bude umístěno v rámci stavebního záboru. Jejich umístění bude řešeno v návaznosti na zhotovitele stavby, který bude určen ve výběrovém řízení a na projednání s investorem. </w:t>
      </w:r>
    </w:p>
    <w:p w14:paraId="0A10D46E" w14:textId="06AE3B26" w:rsidR="00B32E38" w:rsidRPr="00917136" w:rsidRDefault="00D72233" w:rsidP="0000682E">
      <w:pPr>
        <w:spacing w:before="120"/>
      </w:pPr>
      <w:r w:rsidRPr="00917136">
        <w:t xml:space="preserve">Pro dočasnou skládku stavebního materiálu </w:t>
      </w:r>
      <w:r w:rsidR="00A40967">
        <w:t>lze</w:t>
      </w:r>
      <w:r w:rsidRPr="00917136">
        <w:t xml:space="preserve"> </w:t>
      </w:r>
      <w:r w:rsidR="00A40967">
        <w:t>využít</w:t>
      </w:r>
      <w:r w:rsidRPr="00917136">
        <w:t xml:space="preserve"> pozemky ve vlastnictví </w:t>
      </w:r>
      <w:r w:rsidR="00A40967">
        <w:t xml:space="preserve">města Sezimovo Ústí č. </w:t>
      </w:r>
      <w:proofErr w:type="spellStart"/>
      <w:r w:rsidR="00A40967">
        <w:t>parc</w:t>
      </w:r>
      <w:proofErr w:type="spellEnd"/>
      <w:r w:rsidR="00A40967">
        <w:t>. 732/1 a 734/1</w:t>
      </w:r>
      <w:r w:rsidRPr="00917136">
        <w:t xml:space="preserve"> po dohodě s investorem. Mezideponie zeminy</w:t>
      </w:r>
      <w:r w:rsidR="002C10A2" w:rsidRPr="00917136">
        <w:t>,</w:t>
      </w:r>
      <w:r w:rsidRPr="00917136">
        <w:t xml:space="preserve"> určené ke zpětnému zásypu</w:t>
      </w:r>
      <w:r w:rsidR="002C10A2" w:rsidRPr="00917136">
        <w:t>,</w:t>
      </w:r>
      <w:r w:rsidRPr="00917136">
        <w:t xml:space="preserve"> stanoví dle dohody zhotovitel stavby ve spolupráci s investorem v době provádění.</w:t>
      </w:r>
      <w:r w:rsidR="00A40967">
        <w:t xml:space="preserve"> </w:t>
      </w:r>
      <w:r w:rsidR="00B32E38" w:rsidRPr="00917136">
        <w:t xml:space="preserve">Trvalé deponie, včetně ukládání suti, určí zhotovitel stavby. Předpokládá se ve vzdálenosti do 10 km. </w:t>
      </w:r>
    </w:p>
    <w:p w14:paraId="42B230D0" w14:textId="5A149699" w:rsidR="00D72233" w:rsidRDefault="00D72233" w:rsidP="0000682E">
      <w:pPr>
        <w:spacing w:before="120"/>
      </w:pPr>
      <w:r w:rsidRPr="00917136">
        <w:t>Přebytečná zemina nevhodná ke kompostování a ostatní stavební odpady budou odváženy na trvalou deponii k následné recyklaci.</w:t>
      </w:r>
    </w:p>
    <w:p w14:paraId="62E2565A" w14:textId="77777777" w:rsidR="0000682E" w:rsidRPr="00917136" w:rsidRDefault="0000682E" w:rsidP="0000682E">
      <w:pPr>
        <w:spacing w:before="120"/>
      </w:pPr>
    </w:p>
    <w:p w14:paraId="0DB8C5B2" w14:textId="77777777" w:rsidR="00044B30" w:rsidRPr="00917136" w:rsidRDefault="00F41914" w:rsidP="00B327CF">
      <w:pPr>
        <w:pStyle w:val="Nadpis1"/>
        <w:spacing w:before="0" w:after="0" w:line="280" w:lineRule="exact"/>
        <w:contextualSpacing/>
        <w:jc w:val="left"/>
        <w:rPr>
          <w:rFonts w:cs="Arial"/>
        </w:rPr>
      </w:pPr>
      <w:bookmarkStart w:id="8" w:name="_Toc89678324"/>
      <w:r w:rsidRPr="00917136">
        <w:rPr>
          <w:rFonts w:cs="Arial"/>
        </w:rPr>
        <w:t>Popis staveb zařízení staveniště vyžadujících ohlášení</w:t>
      </w:r>
      <w:bookmarkEnd w:id="8"/>
    </w:p>
    <w:p w14:paraId="7A40ADF7" w14:textId="10869D99" w:rsidR="00F41914" w:rsidRDefault="00E97456" w:rsidP="0000682E">
      <w:pPr>
        <w:spacing w:before="120"/>
      </w:pPr>
      <w:r w:rsidRPr="00917136">
        <w:rPr>
          <w:snapToGrid w:val="0"/>
        </w:rPr>
        <w:t xml:space="preserve">V rámci realizace stavby nebudou budovány trvalé objekty zařízení staveniště. </w:t>
      </w:r>
      <w:r w:rsidR="00F41914" w:rsidRPr="00917136">
        <w:t>Stavební buňky</w:t>
      </w:r>
      <w:r w:rsidR="005D3CD6" w:rsidRPr="00917136">
        <w:t>, mobilní WC</w:t>
      </w:r>
      <w:r w:rsidR="00F41914" w:rsidRPr="00917136">
        <w:t xml:space="preserve"> pro zařízení staveniště a oplocení zařízení staveniště </w:t>
      </w:r>
      <w:r w:rsidRPr="00917136">
        <w:t xml:space="preserve">budou </w:t>
      </w:r>
      <w:r w:rsidR="00F41914" w:rsidRPr="00917136">
        <w:t>mobilní objekty, které budou přemísťovány podle vývoje prací na stavbě.</w:t>
      </w:r>
    </w:p>
    <w:p w14:paraId="1758AF4E" w14:textId="77777777" w:rsidR="0000682E" w:rsidRPr="00917136" w:rsidRDefault="0000682E" w:rsidP="0000682E">
      <w:pPr>
        <w:spacing w:before="120"/>
      </w:pPr>
    </w:p>
    <w:p w14:paraId="58C5F2AE" w14:textId="77777777" w:rsidR="00C11521" w:rsidRPr="00917136" w:rsidRDefault="00C11521" w:rsidP="00B327CF">
      <w:pPr>
        <w:pStyle w:val="Nadpis1"/>
        <w:spacing w:before="0" w:after="0" w:line="280" w:lineRule="exact"/>
        <w:contextualSpacing/>
      </w:pPr>
      <w:bookmarkStart w:id="9" w:name="_Toc351728560"/>
      <w:bookmarkStart w:id="10" w:name="_Toc15312317"/>
      <w:bookmarkStart w:id="11" w:name="_Toc89678325"/>
      <w:r w:rsidRPr="00917136">
        <w:t>Vliv provádění stavby na okolní stavby a pozemky</w:t>
      </w:r>
      <w:bookmarkEnd w:id="9"/>
      <w:bookmarkEnd w:id="10"/>
      <w:bookmarkEnd w:id="11"/>
    </w:p>
    <w:p w14:paraId="23A128F7" w14:textId="77777777" w:rsidR="00C11521" w:rsidRPr="00917136" w:rsidRDefault="00C11521" w:rsidP="009469A9">
      <w:pPr>
        <w:spacing w:before="120"/>
      </w:pPr>
      <w:r w:rsidRPr="00917136">
        <w:t>Vliv provádění stavby na okolní stavby a pozemky bude minimalizován systémovými opatřeními zhotovitele, např.:</w:t>
      </w:r>
    </w:p>
    <w:p w14:paraId="78AD632B" w14:textId="77777777" w:rsidR="00C11521" w:rsidRPr="00917136" w:rsidRDefault="00C11521" w:rsidP="002E686A">
      <w:pPr>
        <w:pStyle w:val="Odstavecseseznamem"/>
        <w:numPr>
          <w:ilvl w:val="0"/>
          <w:numId w:val="5"/>
        </w:numPr>
        <w:spacing w:before="60" w:line="240" w:lineRule="auto"/>
        <w:ind w:left="714" w:hanging="357"/>
      </w:pPr>
      <w:r w:rsidRPr="00917136">
        <w:t>pravidelný úklid komunikací od zeminy,</w:t>
      </w:r>
    </w:p>
    <w:p w14:paraId="2EC267DA" w14:textId="77777777" w:rsidR="00C11521" w:rsidRPr="00917136" w:rsidRDefault="00C11521" w:rsidP="002E686A">
      <w:pPr>
        <w:pStyle w:val="Odstavecseseznamem"/>
        <w:numPr>
          <w:ilvl w:val="0"/>
          <w:numId w:val="5"/>
        </w:numPr>
        <w:spacing w:before="60" w:line="240" w:lineRule="auto"/>
        <w:ind w:left="714" w:hanging="357"/>
      </w:pPr>
      <w:r w:rsidRPr="00917136">
        <w:t>mytí stavebních strojů,</w:t>
      </w:r>
    </w:p>
    <w:p w14:paraId="7316DA27" w14:textId="77777777" w:rsidR="00C11521" w:rsidRPr="00917136" w:rsidRDefault="00C11521" w:rsidP="002E686A">
      <w:pPr>
        <w:pStyle w:val="Odstavecseseznamem"/>
        <w:numPr>
          <w:ilvl w:val="0"/>
          <w:numId w:val="5"/>
        </w:numPr>
        <w:spacing w:before="60" w:line="240" w:lineRule="auto"/>
        <w:ind w:left="714" w:hanging="357"/>
      </w:pPr>
      <w:r w:rsidRPr="00917136">
        <w:t>zkrápění komunikací z důvodu minimalizace prašnosti,</w:t>
      </w:r>
    </w:p>
    <w:p w14:paraId="4EBC00B4" w14:textId="77777777" w:rsidR="00C11521" w:rsidRPr="00917136" w:rsidRDefault="00C11521" w:rsidP="002E686A">
      <w:pPr>
        <w:pStyle w:val="Odstavecseseznamem"/>
        <w:numPr>
          <w:ilvl w:val="0"/>
          <w:numId w:val="5"/>
        </w:numPr>
        <w:spacing w:before="60" w:line="240" w:lineRule="auto"/>
        <w:ind w:left="714" w:hanging="357"/>
      </w:pPr>
      <w:r w:rsidRPr="00917136">
        <w:t>použití lehce odbouratelných maziv pro snížení případné kontaminace při případné havárii,</w:t>
      </w:r>
    </w:p>
    <w:p w14:paraId="1D73E105" w14:textId="77777777" w:rsidR="00C11521" w:rsidRPr="00917136" w:rsidRDefault="00C11521" w:rsidP="002E686A">
      <w:pPr>
        <w:pStyle w:val="Odstavecseseznamem"/>
        <w:numPr>
          <w:ilvl w:val="0"/>
          <w:numId w:val="5"/>
        </w:numPr>
        <w:spacing w:before="60" w:line="240" w:lineRule="auto"/>
        <w:ind w:left="714" w:hanging="357"/>
      </w:pPr>
      <w:r w:rsidRPr="00917136">
        <w:t>práce s hlučnými stroji výlučně v pracovní dny a v době od 7:00 do 20:00.</w:t>
      </w:r>
    </w:p>
    <w:p w14:paraId="7B591114" w14:textId="56FD48C4" w:rsidR="00C11521" w:rsidRPr="00917136" w:rsidRDefault="00C11521" w:rsidP="009469A9">
      <w:pPr>
        <w:spacing w:before="120"/>
      </w:pPr>
      <w:r w:rsidRPr="00917136">
        <w:t>Při provádění stavby dojde k omezení příjezdu k okolním nemovitostem a také k dočasnému omezení parkování v ulicích.</w:t>
      </w:r>
    </w:p>
    <w:p w14:paraId="22F11911" w14:textId="77777777" w:rsidR="00044B30" w:rsidRPr="00917136" w:rsidRDefault="00044B30" w:rsidP="009469A9">
      <w:pPr>
        <w:spacing w:before="120"/>
        <w:contextualSpacing/>
      </w:pPr>
    </w:p>
    <w:p w14:paraId="165B564E" w14:textId="77777777" w:rsidR="00C11521" w:rsidRPr="00917136" w:rsidRDefault="00C11521" w:rsidP="00B327CF">
      <w:pPr>
        <w:pStyle w:val="Nadpis2"/>
        <w:spacing w:before="0" w:after="0" w:line="280" w:lineRule="exact"/>
        <w:contextualSpacing/>
        <w:rPr>
          <w:color w:val="auto"/>
          <w:sz w:val="22"/>
          <w:szCs w:val="22"/>
        </w:rPr>
      </w:pPr>
      <w:bookmarkStart w:id="12" w:name="_Toc15312318"/>
      <w:bookmarkStart w:id="13" w:name="_Toc89678326"/>
      <w:r w:rsidRPr="00917136">
        <w:rPr>
          <w:color w:val="auto"/>
          <w:sz w:val="22"/>
          <w:szCs w:val="22"/>
        </w:rPr>
        <w:t>Ochrana okolí staveniště a požadavky na související asanace, demolice</w:t>
      </w:r>
      <w:bookmarkEnd w:id="12"/>
      <w:bookmarkEnd w:id="13"/>
    </w:p>
    <w:p w14:paraId="024C3F54" w14:textId="306FA59E" w:rsidR="00C11521" w:rsidRPr="00917136" w:rsidRDefault="00C11521" w:rsidP="009469A9">
      <w:pPr>
        <w:spacing w:before="120"/>
      </w:pPr>
      <w:r w:rsidRPr="00917136">
        <w:t>Stavební práce a doprovodná činnost související se stavbou bude prováděna v souladu s nařízením vlády č. 272/2011 Sb., o ochraně zdraví před nepříznivými účinky hluku a vibrací tak, aby byly dodrženy hladiny hluku předepsané tímto zákonem.</w:t>
      </w:r>
    </w:p>
    <w:p w14:paraId="42261E28" w14:textId="028A2955" w:rsidR="004B47B5" w:rsidRPr="00917136" w:rsidRDefault="00C11521" w:rsidP="009469A9">
      <w:pPr>
        <w:spacing w:before="120"/>
      </w:pPr>
      <w:r w:rsidRPr="00917136">
        <w:t xml:space="preserve">Zhotovitel je povinen udržovat na převzatém staveništi a v okolí staveniště čistotu a pořádek, je povinen odstraňovat odpady a nečistoty vzniklé jeho pracemi, zejména na přístupových </w:t>
      </w:r>
      <w:r w:rsidRPr="00917136">
        <w:lastRenderedPageBreak/>
        <w:t>komunikacích ke všem staveništím. Při výstavbě musí být zajištěn přístup k nemovitostem, nacházejícím se v blízkosti staveniště, pomocí provizorních chodníků a přemostění rýhy a musí být vždy zachován nouzový příjezd pro záchrannou službu a hasičský sbor.</w:t>
      </w:r>
    </w:p>
    <w:p w14:paraId="321196F5" w14:textId="4D9DCDEB" w:rsidR="00C11521" w:rsidRPr="00917136" w:rsidRDefault="00C11521" w:rsidP="009469A9">
      <w:pPr>
        <w:spacing w:before="120"/>
      </w:pPr>
      <w:r w:rsidRPr="00917136">
        <w:t>Výkopy hlubší než 0,5</w:t>
      </w:r>
      <w:r w:rsidR="009469A9">
        <w:t xml:space="preserve"> </w:t>
      </w:r>
      <w:r w:rsidRPr="00917136">
        <w:t xml:space="preserve">m, musí být opatřeny přechody o šířce nejméně 0,75 m a za snížené viditelnosti musí být osvětleny. Přechody nad výkopy o hloubce nad </w:t>
      </w:r>
      <w:r w:rsidR="004A16C0" w:rsidRPr="00917136">
        <w:t>1 m</w:t>
      </w:r>
      <w:r w:rsidRPr="00917136">
        <w:t xml:space="preserve"> musí být vybaveny oboustranným dvoutyčovým zábradlím. Při provádění vlastních prací je nutno zabezpečit staveniště před přístupem nepovolaných osob. Staveništní zábory budou oploceny neprůhlednými zábranami. Všechny otvory a jámy na staveništi především v komunikacích, kde hrozí nebezpečí pádu osob, musí být zakryty nebo ohrazeny. Během výstavby bude staveniště řádně ohrazeno, vybaveno výstražnými tabulemi s vyznačeným zákazem vstupu nepovolaným osobám a opatřeno výstražnými světly. </w:t>
      </w:r>
    </w:p>
    <w:p w14:paraId="67D8FCB5" w14:textId="708589FF" w:rsidR="00C11521" w:rsidRPr="00917136" w:rsidRDefault="00C11521" w:rsidP="009469A9">
      <w:pPr>
        <w:spacing w:before="120"/>
      </w:pPr>
      <w:r w:rsidRPr="00917136">
        <w:t>Při výstavbě je povinností zhotovitele rovněž zajištění archeologického dozoru a umožnění archeologických průzkumů.</w:t>
      </w:r>
    </w:p>
    <w:p w14:paraId="0A63A571" w14:textId="38DB31A8" w:rsidR="00C11521" w:rsidRDefault="008207C4" w:rsidP="009469A9">
      <w:pPr>
        <w:spacing w:before="120"/>
      </w:pPr>
      <w:r w:rsidRPr="00917136">
        <w:t xml:space="preserve">Stavba nevyžaduje demolice stávajících nadzemních objektů. Do původního stavu budou uvedeny všechny porušené povrchy komunikací, chodníků a zatravněné plochy. </w:t>
      </w:r>
    </w:p>
    <w:p w14:paraId="4C0CC9E8" w14:textId="77777777" w:rsidR="009469A9" w:rsidRPr="00917136" w:rsidRDefault="009469A9" w:rsidP="009469A9">
      <w:pPr>
        <w:spacing w:before="120"/>
      </w:pPr>
    </w:p>
    <w:p w14:paraId="0076BDC0" w14:textId="77777777" w:rsidR="00F41914" w:rsidRPr="00917136" w:rsidRDefault="00F41914" w:rsidP="004A16C0">
      <w:pPr>
        <w:pStyle w:val="Nadpis1"/>
        <w:spacing w:before="0" w:after="0" w:line="280" w:lineRule="exact"/>
        <w:contextualSpacing/>
        <w:rPr>
          <w:rFonts w:cs="Arial"/>
        </w:rPr>
      </w:pPr>
      <w:bookmarkStart w:id="14" w:name="_Toc89678327"/>
      <w:r w:rsidRPr="00917136">
        <w:rPr>
          <w:rFonts w:cs="Arial"/>
        </w:rPr>
        <w:t>Bezpečnost a ochrana zdraví při práci</w:t>
      </w:r>
      <w:r w:rsidR="002E4C62" w:rsidRPr="00917136">
        <w:rPr>
          <w:rFonts w:cs="Arial"/>
        </w:rPr>
        <w:t xml:space="preserve"> na staveništi</w:t>
      </w:r>
      <w:bookmarkEnd w:id="14"/>
    </w:p>
    <w:p w14:paraId="28AF55F7" w14:textId="5808947F" w:rsidR="002E4C62" w:rsidRPr="00917136" w:rsidRDefault="002E4C62" w:rsidP="009469A9">
      <w:pPr>
        <w:spacing w:before="120"/>
      </w:pPr>
      <w:r w:rsidRPr="00917136">
        <w:t xml:space="preserve">Během výstavby musí být dbáno všech platných výnosů a předpisu o bezpečnosti při práci. V zásadě platí nařízení vlády č. 591/2006 </w:t>
      </w:r>
      <w:r w:rsidR="009469A9">
        <w:t xml:space="preserve">Sb. </w:t>
      </w:r>
      <w:r w:rsidRPr="00917136">
        <w:t>ze dne 12. prosince 2006 o bližších minimálních požadavcích na bezpečnost a ochranu zdraví při pracích n</w:t>
      </w:r>
      <w:r w:rsidR="00A61C2F" w:rsidRPr="00917136">
        <w:t xml:space="preserve">a staveništích v návaznosti na </w:t>
      </w:r>
      <w:r w:rsidRPr="00917136">
        <w:t>zákon č.309</w:t>
      </w:r>
      <w:r w:rsidR="00A61C2F" w:rsidRPr="00917136">
        <w:t>/2006 Sb.</w:t>
      </w:r>
      <w:r w:rsidRPr="00917136">
        <w:t xml:space="preserve"> ze dne </w:t>
      </w:r>
      <w:r w:rsidR="00A61C2F" w:rsidRPr="00917136">
        <w:t xml:space="preserve">23. května 2006, kterým se upravují </w:t>
      </w:r>
      <w:r w:rsidRPr="00917136">
        <w:t xml:space="preserve">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D11EB68" w14:textId="77777777" w:rsidR="002E4C62" w:rsidRPr="00917136" w:rsidRDefault="002E4C62" w:rsidP="009469A9">
      <w:pPr>
        <w:spacing w:before="120"/>
        <w:rPr>
          <w:rFonts w:cs="Arial"/>
          <w:snapToGrid w:val="0"/>
        </w:rPr>
      </w:pPr>
      <w:r w:rsidRPr="00917136">
        <w:rPr>
          <w:rFonts w:cs="Arial"/>
          <w:snapToGrid w:val="0"/>
        </w:rPr>
        <w:t>Stavba bude prováděna dle projektové dokumentace a dle platných bezpečnostních předpisů pro bezpečnost a ochranu zdraví, zejména:</w:t>
      </w:r>
    </w:p>
    <w:p w14:paraId="2380D25E" w14:textId="77777777" w:rsidR="002E4C62" w:rsidRPr="009469A9" w:rsidRDefault="002E4C62" w:rsidP="002E686A">
      <w:pPr>
        <w:pStyle w:val="Odstavecseseznamem"/>
        <w:numPr>
          <w:ilvl w:val="0"/>
          <w:numId w:val="6"/>
        </w:numPr>
        <w:spacing w:before="60" w:line="240" w:lineRule="auto"/>
        <w:ind w:left="714" w:hanging="357"/>
      </w:pPr>
      <w:r w:rsidRPr="009469A9">
        <w:t>zákon č. 17/1992 Sb., o životním prostředí, ve znění pozdějších předpisů,</w:t>
      </w:r>
    </w:p>
    <w:p w14:paraId="1BE3D940" w14:textId="77777777" w:rsidR="002E4C62" w:rsidRPr="009469A9" w:rsidRDefault="002E4C62" w:rsidP="002E686A">
      <w:pPr>
        <w:pStyle w:val="Odstavecseseznamem"/>
        <w:numPr>
          <w:ilvl w:val="0"/>
          <w:numId w:val="6"/>
        </w:numPr>
        <w:spacing w:before="60" w:line="240" w:lineRule="auto"/>
        <w:ind w:left="714" w:hanging="357"/>
      </w:pPr>
      <w:r w:rsidRPr="009469A9">
        <w:t xml:space="preserve">zákon č. 100/2001 Sb., o posuzování vlivů na životní prostředí a o změně některých souvisejících zákonů (zákon o posuzování vlivu na životní prostředí), ve znění </w:t>
      </w:r>
      <w:proofErr w:type="spellStart"/>
      <w:r w:rsidRPr="009469A9">
        <w:t>pozd</w:t>
      </w:r>
      <w:proofErr w:type="spellEnd"/>
      <w:r w:rsidRPr="009469A9">
        <w:t>. předpisů,</w:t>
      </w:r>
    </w:p>
    <w:p w14:paraId="0F1226D9" w14:textId="77777777" w:rsidR="002E4C62" w:rsidRPr="009469A9" w:rsidRDefault="002E4C62" w:rsidP="002E686A">
      <w:pPr>
        <w:pStyle w:val="Odstavecseseznamem"/>
        <w:numPr>
          <w:ilvl w:val="0"/>
          <w:numId w:val="6"/>
        </w:numPr>
        <w:spacing w:before="60" w:line="240" w:lineRule="auto"/>
        <w:ind w:left="714" w:hanging="357"/>
      </w:pPr>
      <w:r w:rsidRPr="009469A9">
        <w:t xml:space="preserve">zákon č. 133/1985 Sb., o požární ochraně, ve znění pozdějších předpisů, </w:t>
      </w:r>
    </w:p>
    <w:p w14:paraId="466907F5" w14:textId="765488C1" w:rsidR="002E4C62" w:rsidRPr="009469A9" w:rsidRDefault="002E4C62" w:rsidP="002E686A">
      <w:pPr>
        <w:pStyle w:val="Odstavecseseznamem"/>
        <w:numPr>
          <w:ilvl w:val="0"/>
          <w:numId w:val="6"/>
        </w:numPr>
        <w:spacing w:before="60" w:line="240" w:lineRule="auto"/>
        <w:ind w:left="714" w:hanging="357"/>
      </w:pPr>
      <w:r w:rsidRPr="009469A9">
        <w:t xml:space="preserve">zákon č. 174/1968 Sb., o státním odborném dozoru nad bezpečností práce, ve znění </w:t>
      </w:r>
      <w:proofErr w:type="spellStart"/>
      <w:r w:rsidRPr="009469A9">
        <w:t>pozd.př</w:t>
      </w:r>
      <w:proofErr w:type="spellEnd"/>
      <w:r w:rsidRPr="009469A9">
        <w:t>.</w:t>
      </w:r>
      <w:r w:rsidR="009469A9">
        <w:t>, ukončení platnosti 07/2022, bude nahrazeno zákonem č. 250/2021 Sb.</w:t>
      </w:r>
    </w:p>
    <w:p w14:paraId="46631387" w14:textId="63057F55" w:rsidR="00BC47A7" w:rsidRPr="009469A9" w:rsidRDefault="002E4C62" w:rsidP="002E686A">
      <w:pPr>
        <w:pStyle w:val="Odstavecseseznamem"/>
        <w:numPr>
          <w:ilvl w:val="0"/>
          <w:numId w:val="6"/>
        </w:numPr>
        <w:spacing w:before="60" w:line="240" w:lineRule="auto"/>
        <w:ind w:left="714" w:hanging="357"/>
      </w:pPr>
      <w:r w:rsidRPr="009469A9">
        <w:t xml:space="preserve">zákon č. 183/2006 Sb., o územním plánování a stavebním řádu (stavební zákon), </w:t>
      </w:r>
      <w:r w:rsidR="00BC47A7" w:rsidRPr="009469A9">
        <w:t>ve znění pozdějších předpisů,</w:t>
      </w:r>
      <w:r w:rsidR="00161F1B">
        <w:t xml:space="preserve"> ukončení platnosti k 07/2023, bude nahrazeno zákonem č. 283/2021,</w:t>
      </w:r>
    </w:p>
    <w:p w14:paraId="61F0ED7E" w14:textId="62D70B1F" w:rsidR="002E4C62" w:rsidRPr="009469A9" w:rsidRDefault="002E4C62" w:rsidP="002E686A">
      <w:pPr>
        <w:pStyle w:val="Odstavecseseznamem"/>
        <w:numPr>
          <w:ilvl w:val="0"/>
          <w:numId w:val="6"/>
        </w:numPr>
        <w:spacing w:before="60" w:line="240" w:lineRule="auto"/>
        <w:ind w:left="714" w:hanging="357"/>
      </w:pPr>
      <w:r w:rsidRPr="009469A9">
        <w:t xml:space="preserve">zákon č. </w:t>
      </w:r>
      <w:r w:rsidR="00161F1B">
        <w:t>541/2021</w:t>
      </w:r>
      <w:r w:rsidRPr="009469A9">
        <w:t xml:space="preserve"> Sb., </w:t>
      </w:r>
      <w:r w:rsidR="00161F1B">
        <w:t>Zákon o odpadech</w:t>
      </w:r>
      <w:r w:rsidRPr="009469A9">
        <w:t>,</w:t>
      </w:r>
    </w:p>
    <w:p w14:paraId="72D3F79A" w14:textId="77777777" w:rsidR="002E4C62" w:rsidRPr="009469A9" w:rsidRDefault="002E4C62" w:rsidP="002E686A">
      <w:pPr>
        <w:pStyle w:val="Odstavecseseznamem"/>
        <w:numPr>
          <w:ilvl w:val="0"/>
          <w:numId w:val="6"/>
        </w:numPr>
        <w:spacing w:before="60" w:line="240" w:lineRule="auto"/>
        <w:ind w:left="714" w:hanging="357"/>
      </w:pPr>
      <w:r w:rsidRPr="009469A9">
        <w:t>zákon č. 254/2001 Sb., o vodách a změně některých zákonů (vodní zákon), ve znění pozdějších předpisů,</w:t>
      </w:r>
    </w:p>
    <w:p w14:paraId="48CEC050" w14:textId="77777777" w:rsidR="002E4C62" w:rsidRPr="009469A9" w:rsidRDefault="002E4C62" w:rsidP="002E686A">
      <w:pPr>
        <w:pStyle w:val="Odstavecseseznamem"/>
        <w:numPr>
          <w:ilvl w:val="0"/>
          <w:numId w:val="6"/>
        </w:numPr>
        <w:spacing w:before="60" w:line="240" w:lineRule="auto"/>
        <w:ind w:left="714" w:hanging="357"/>
      </w:pPr>
      <w:r w:rsidRPr="009469A9">
        <w:t>zákon č. 258/2000 Sb., o ochraně veřejného zdraví a o změně některých souvisejících zákonů, ve znění pozdějších předpisů,</w:t>
      </w:r>
    </w:p>
    <w:p w14:paraId="3EB49029" w14:textId="77777777" w:rsidR="002E4C62" w:rsidRPr="009469A9" w:rsidRDefault="002E4C62" w:rsidP="002E686A">
      <w:pPr>
        <w:pStyle w:val="Odstavecseseznamem"/>
        <w:numPr>
          <w:ilvl w:val="0"/>
          <w:numId w:val="6"/>
        </w:numPr>
        <w:spacing w:before="60" w:line="240" w:lineRule="auto"/>
        <w:ind w:left="714" w:hanging="357"/>
      </w:pPr>
      <w:r w:rsidRPr="009469A9">
        <w:t>zákon č. 262/2006 Sb., zákoník práce, ve znění pozdějších předpisů,</w:t>
      </w:r>
    </w:p>
    <w:p w14:paraId="300B393B" w14:textId="77777777" w:rsidR="002E4C62" w:rsidRPr="009469A9" w:rsidRDefault="002E4C62" w:rsidP="002E686A">
      <w:pPr>
        <w:pStyle w:val="Odstavecseseznamem"/>
        <w:numPr>
          <w:ilvl w:val="0"/>
          <w:numId w:val="6"/>
        </w:numPr>
        <w:spacing w:before="60" w:line="240" w:lineRule="auto"/>
        <w:ind w:left="714" w:hanging="357"/>
      </w:pPr>
      <w:r w:rsidRPr="009469A9">
        <w:t>zákon č. 274/2001 Sb., o vodovodech a kanalizacích pro veřejnou potřebu a o změně některých zákonů (zákon o vodovodech a kanalizacích), ve znění pozdějších předpisů,</w:t>
      </w:r>
    </w:p>
    <w:p w14:paraId="399F5916" w14:textId="77777777" w:rsidR="002E4C62" w:rsidRPr="009469A9" w:rsidRDefault="002E4C62" w:rsidP="002E686A">
      <w:pPr>
        <w:pStyle w:val="Odstavecseseznamem"/>
        <w:numPr>
          <w:ilvl w:val="0"/>
          <w:numId w:val="6"/>
        </w:numPr>
        <w:spacing w:before="60" w:line="240" w:lineRule="auto"/>
        <w:ind w:left="714" w:hanging="357"/>
      </w:pPr>
      <w:r w:rsidRPr="009469A9">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312973DD" w14:textId="77777777" w:rsidR="002E4C62" w:rsidRPr="009469A9" w:rsidRDefault="002E4C62" w:rsidP="002E686A">
      <w:pPr>
        <w:pStyle w:val="Odstavecseseznamem"/>
        <w:numPr>
          <w:ilvl w:val="0"/>
          <w:numId w:val="6"/>
        </w:numPr>
        <w:spacing w:before="60" w:line="240" w:lineRule="auto"/>
        <w:ind w:left="714" w:hanging="357"/>
      </w:pPr>
      <w:r w:rsidRPr="009469A9">
        <w:lastRenderedPageBreak/>
        <w:t xml:space="preserve">zákon č. </w:t>
      </w:r>
      <w:r w:rsidR="001E04DB" w:rsidRPr="009469A9">
        <w:t>65/2017</w:t>
      </w:r>
      <w:r w:rsidRPr="009469A9">
        <w:t xml:space="preserve"> Sb., o opatřeních k ochraně před škodami způsobenými tabákovými výrobky, alkoholem a jinými návykovými látkami a o změně souvisejících zák</w:t>
      </w:r>
      <w:r w:rsidR="00BC47A7" w:rsidRPr="009469A9">
        <w:t>.</w:t>
      </w:r>
      <w:r w:rsidRPr="009469A9">
        <w:t>, v platném znění,</w:t>
      </w:r>
    </w:p>
    <w:p w14:paraId="1E4EBB15" w14:textId="77777777" w:rsidR="002E4C62" w:rsidRPr="009469A9" w:rsidRDefault="002E4C62" w:rsidP="002E686A">
      <w:pPr>
        <w:pStyle w:val="Odstavecseseznamem"/>
        <w:numPr>
          <w:ilvl w:val="0"/>
          <w:numId w:val="6"/>
        </w:numPr>
        <w:spacing w:before="60" w:line="240" w:lineRule="auto"/>
        <w:ind w:left="714" w:hanging="357"/>
      </w:pPr>
      <w:r w:rsidRPr="009469A9">
        <w:t xml:space="preserve">nařízení vlády č. </w:t>
      </w:r>
      <w:r w:rsidR="00910410" w:rsidRPr="009469A9">
        <w:t>375/2017</w:t>
      </w:r>
      <w:r w:rsidRPr="009469A9">
        <w:t xml:space="preserve"> Sb., kterým se stanoví vzhled a umístění bezpečnostních značek a zavedení signálů, ve znění pozdějších předpisů,</w:t>
      </w:r>
    </w:p>
    <w:p w14:paraId="4D6BC748" w14:textId="77777777" w:rsidR="002E4C62" w:rsidRPr="009469A9" w:rsidRDefault="002E4C62" w:rsidP="002E686A">
      <w:pPr>
        <w:pStyle w:val="Odstavecseseznamem"/>
        <w:numPr>
          <w:ilvl w:val="0"/>
          <w:numId w:val="6"/>
        </w:numPr>
        <w:spacing w:before="60" w:line="240" w:lineRule="auto"/>
        <w:ind w:left="714" w:hanging="357"/>
      </w:pPr>
      <w:r w:rsidRPr="009469A9">
        <w:t xml:space="preserve">nařízení vlády č. </w:t>
      </w:r>
      <w:r w:rsidR="00910410" w:rsidRPr="009469A9">
        <w:t>401/2015</w:t>
      </w:r>
      <w:r w:rsidRPr="009469A9">
        <w:t xml:space="preserve"> Sb., o ukazatelích a hodnotách přípustného znečištění povrchových vod a odpadních vod, náležitostech povolení k vypouštění odpadních vod do vod povrchových a do kanalizací a o citlivých oblastech, </w:t>
      </w:r>
    </w:p>
    <w:p w14:paraId="3AC8E6E7" w14:textId="77777777" w:rsidR="002E4C62" w:rsidRPr="009469A9" w:rsidRDefault="002E4C62" w:rsidP="002E686A">
      <w:pPr>
        <w:pStyle w:val="Odstavecseseznamem"/>
        <w:numPr>
          <w:ilvl w:val="0"/>
          <w:numId w:val="6"/>
        </w:numPr>
        <w:spacing w:before="60" w:line="240" w:lineRule="auto"/>
        <w:ind w:left="714" w:hanging="357"/>
      </w:pPr>
      <w:r w:rsidRPr="009469A9">
        <w:t xml:space="preserve">nařízení vlády č. </w:t>
      </w:r>
      <w:r w:rsidR="00910410" w:rsidRPr="009469A9">
        <w:t>272/2011</w:t>
      </w:r>
      <w:r w:rsidRPr="009469A9">
        <w:t xml:space="preserve"> Sb., o ochraně zdraví před nepříznivými účinky hluku a vibrací, </w:t>
      </w:r>
    </w:p>
    <w:p w14:paraId="484F0C47" w14:textId="77777777" w:rsidR="002E4C62" w:rsidRPr="009469A9" w:rsidRDefault="002E4C62" w:rsidP="002E686A">
      <w:pPr>
        <w:pStyle w:val="Odstavecseseznamem"/>
        <w:numPr>
          <w:ilvl w:val="0"/>
          <w:numId w:val="6"/>
        </w:numPr>
        <w:spacing w:before="60" w:line="240" w:lineRule="auto"/>
        <w:ind w:left="714" w:hanging="357"/>
      </w:pPr>
      <w:r w:rsidRPr="009469A9">
        <w:t>nařízení vlády č. 361/2007 Sb., kterým se stanoví podmínky ochrany zdraví zaměstnanců při práci, ve znění pozdějších předpisů,</w:t>
      </w:r>
    </w:p>
    <w:p w14:paraId="1B96C9E6" w14:textId="77777777" w:rsidR="002E4C62" w:rsidRPr="009469A9" w:rsidRDefault="002E4C62" w:rsidP="002E686A">
      <w:pPr>
        <w:pStyle w:val="Odstavecseseznamem"/>
        <w:numPr>
          <w:ilvl w:val="0"/>
          <w:numId w:val="6"/>
        </w:numPr>
        <w:spacing w:before="60" w:line="240" w:lineRule="auto"/>
        <w:ind w:left="714" w:hanging="357"/>
      </w:pPr>
      <w:r w:rsidRPr="009469A9">
        <w:t>nařízení vlády č. 362/2005 Sb., o bližších požadavcích na bezpečnost a ochranu zdraví při práci na pracovištích s nebezpečím pády z výšky nebo do hloubky,</w:t>
      </w:r>
    </w:p>
    <w:p w14:paraId="02CC48B0" w14:textId="38037F3B" w:rsidR="002E4C62" w:rsidRPr="009469A9" w:rsidRDefault="002E4C62" w:rsidP="002E686A">
      <w:pPr>
        <w:pStyle w:val="Odstavecseseznamem"/>
        <w:numPr>
          <w:ilvl w:val="0"/>
          <w:numId w:val="6"/>
        </w:numPr>
        <w:spacing w:before="60" w:line="240" w:lineRule="auto"/>
        <w:ind w:left="714" w:hanging="357"/>
      </w:pPr>
      <w:r w:rsidRPr="009469A9">
        <w:t>nařízení vlády č. 378/2001 Sb., kterým se stanoví bližší požadavky na bezpečný provoz a používání strojů, technických zařízení, přístrojů a nářadí,</w:t>
      </w:r>
    </w:p>
    <w:p w14:paraId="720D2A07" w14:textId="0DE95660" w:rsidR="002E4C62" w:rsidRPr="009469A9" w:rsidRDefault="002E4C62" w:rsidP="002E686A">
      <w:pPr>
        <w:pStyle w:val="Odstavecseseznamem"/>
        <w:numPr>
          <w:ilvl w:val="0"/>
          <w:numId w:val="6"/>
        </w:numPr>
        <w:spacing w:before="60" w:line="240" w:lineRule="auto"/>
        <w:ind w:left="714" w:hanging="357"/>
      </w:pPr>
      <w:r w:rsidRPr="009469A9">
        <w:t xml:space="preserve">nařízení vlády č. </w:t>
      </w:r>
      <w:r w:rsidR="00161F1B">
        <w:t>390/2021</w:t>
      </w:r>
      <w:r w:rsidRPr="009469A9">
        <w:t xml:space="preserve"> Sb., kterým se stanoví rozsah a bližší podmínky poskytování osobních ochranných pracovních prostředků, mycích, čistících a dezinfekčních prostředků,</w:t>
      </w:r>
    </w:p>
    <w:p w14:paraId="7E12412F" w14:textId="77777777" w:rsidR="002E4C62" w:rsidRPr="009469A9" w:rsidRDefault="002E4C62" w:rsidP="002E686A">
      <w:pPr>
        <w:pStyle w:val="Odstavecseseznamem"/>
        <w:numPr>
          <w:ilvl w:val="0"/>
          <w:numId w:val="6"/>
        </w:numPr>
        <w:spacing w:before="60" w:line="240" w:lineRule="auto"/>
        <w:ind w:left="714" w:hanging="357"/>
      </w:pPr>
      <w:r w:rsidRPr="009469A9">
        <w:t xml:space="preserve">nařízení vlády č. 591/2006 Sb., o bližších minimálních požadavcích na bezpečnost a ochranu zdraví při práci na staveništích, </w:t>
      </w:r>
    </w:p>
    <w:p w14:paraId="5D84DDDF" w14:textId="77777777" w:rsidR="002E4C62" w:rsidRPr="009469A9" w:rsidRDefault="002E4C62" w:rsidP="002E686A">
      <w:pPr>
        <w:pStyle w:val="Odstavecseseznamem"/>
        <w:numPr>
          <w:ilvl w:val="0"/>
          <w:numId w:val="6"/>
        </w:numPr>
        <w:spacing w:before="60" w:line="240" w:lineRule="auto"/>
        <w:ind w:left="714" w:hanging="357"/>
      </w:pPr>
      <w:r w:rsidRPr="009469A9">
        <w:t>vyhláška ČBÚ č. 48/1982 Sb., kterou se stanoví základní požadavky k zajištění bezpečnosti práce a technických zařízení, ve znění pozdějších předpisů,</w:t>
      </w:r>
    </w:p>
    <w:p w14:paraId="4D408ED3" w14:textId="77777777" w:rsidR="002E4C62" w:rsidRPr="009469A9" w:rsidRDefault="002E4C62" w:rsidP="002E686A">
      <w:pPr>
        <w:pStyle w:val="Odstavecseseznamem"/>
        <w:numPr>
          <w:ilvl w:val="0"/>
          <w:numId w:val="6"/>
        </w:numPr>
        <w:spacing w:before="60" w:line="240" w:lineRule="auto"/>
        <w:ind w:left="714" w:hanging="357"/>
      </w:pPr>
      <w:r w:rsidRPr="009469A9">
        <w:t>vyhláška ČBÚ č. 55/1996 Sb., o požadavcích k zajištění bezpečnosti a ochrany zdraví při práci a bezpečnosti provozu při činnosti prováděné hornickým způsobem v podzemí, ve znění pozdějších předpisů,</w:t>
      </w:r>
    </w:p>
    <w:p w14:paraId="57773F9E" w14:textId="77777777" w:rsidR="002E4C62" w:rsidRPr="009469A9" w:rsidRDefault="002E4C62" w:rsidP="002E686A">
      <w:pPr>
        <w:pStyle w:val="Odstavecseseznamem"/>
        <w:numPr>
          <w:ilvl w:val="0"/>
          <w:numId w:val="6"/>
        </w:numPr>
        <w:spacing w:before="60" w:line="240" w:lineRule="auto"/>
        <w:ind w:left="714" w:hanging="357"/>
      </w:pPr>
      <w:r w:rsidRPr="009469A9">
        <w:t>vyhláška č. 246/2001 Sb., o stanovení podmínek požární bezpečnosti a výkonu státního požárního dozoru (vyhláška o požární prevenci),</w:t>
      </w:r>
    </w:p>
    <w:p w14:paraId="3BA8C59C" w14:textId="77777777" w:rsidR="002E4C62" w:rsidRPr="009469A9" w:rsidRDefault="00BC47A7" w:rsidP="002E686A">
      <w:pPr>
        <w:pStyle w:val="Odstavecseseznamem"/>
        <w:numPr>
          <w:ilvl w:val="0"/>
          <w:numId w:val="6"/>
        </w:numPr>
        <w:spacing w:before="60" w:line="240" w:lineRule="auto"/>
        <w:ind w:left="714" w:hanging="357"/>
      </w:pPr>
      <w:r w:rsidRPr="009469A9">
        <w:t>vyhláška MŽP č. 450/2005 Sb.</w:t>
      </w:r>
      <w:r w:rsidR="002E4C62" w:rsidRPr="009469A9">
        <w:t>, o náležitostech nakládání se závadnými látkami a náležitostech havarijního plánu, způsobu a rozsahu hlášení havárií, jejich zneškodňování a odstraňování jejich škodlivých následků.</w:t>
      </w:r>
    </w:p>
    <w:p w14:paraId="6ED595E5" w14:textId="7BEC02F3" w:rsidR="002E4C62" w:rsidRPr="009469A9" w:rsidRDefault="002E4C62" w:rsidP="002E686A">
      <w:pPr>
        <w:pStyle w:val="Odstavecseseznamem"/>
        <w:numPr>
          <w:ilvl w:val="0"/>
          <w:numId w:val="6"/>
        </w:numPr>
        <w:spacing w:before="60" w:line="240" w:lineRule="auto"/>
        <w:ind w:left="714" w:hanging="357"/>
      </w:pPr>
      <w:r w:rsidRPr="009469A9">
        <w:t>vyhláška č. 268/2009 Sb., o technických požadavcích na stavby</w:t>
      </w:r>
      <w:r w:rsidR="004737F2">
        <w:t>, od 07/2023 bude nahrazen zákonem č. 283/2021 Sb. Stavební zákon</w:t>
      </w:r>
      <w:r w:rsidRPr="009469A9">
        <w:t>.</w:t>
      </w:r>
    </w:p>
    <w:p w14:paraId="12E46A4E" w14:textId="77777777" w:rsidR="004A16C0" w:rsidRPr="00917136" w:rsidRDefault="004A16C0" w:rsidP="009469A9">
      <w:pPr>
        <w:spacing w:before="60"/>
        <w:rPr>
          <w:rFonts w:cs="Arial"/>
        </w:rPr>
      </w:pPr>
    </w:p>
    <w:p w14:paraId="5FCEEC67" w14:textId="77777777" w:rsidR="002E4C62" w:rsidRPr="00917136" w:rsidRDefault="002E4C62" w:rsidP="009469A9">
      <w:pPr>
        <w:spacing w:before="120"/>
        <w:rPr>
          <w:rFonts w:cs="Arial"/>
          <w:b/>
          <w:u w:val="single"/>
        </w:rPr>
      </w:pPr>
      <w:r w:rsidRPr="00917136">
        <w:rPr>
          <w:rFonts w:cs="Arial"/>
          <w:b/>
          <w:u w:val="single"/>
        </w:rPr>
        <w:t>Obecně platí, že:</w:t>
      </w:r>
    </w:p>
    <w:p w14:paraId="205022DB" w14:textId="77777777" w:rsidR="002E4C62" w:rsidRPr="004737F2" w:rsidRDefault="002E4C62" w:rsidP="002E686A">
      <w:pPr>
        <w:pStyle w:val="Odstavecseseznamem"/>
        <w:numPr>
          <w:ilvl w:val="0"/>
          <w:numId w:val="7"/>
        </w:numPr>
        <w:spacing w:before="60" w:line="240" w:lineRule="auto"/>
      </w:pPr>
      <w:r w:rsidRPr="004737F2">
        <w:t>všichni pracovníci musí být řádně poučeni o bezpečnostních předpisech pro všechny práce, které přicházejí v úvahu; tato opatření musí být řádně zajištěna a kontrolovaná;</w:t>
      </w:r>
    </w:p>
    <w:p w14:paraId="3D55F391" w14:textId="396049D7" w:rsidR="00BC47A7" w:rsidRPr="004737F2" w:rsidRDefault="002E4C62" w:rsidP="002E686A">
      <w:pPr>
        <w:pStyle w:val="Odstavecseseznamem"/>
        <w:numPr>
          <w:ilvl w:val="0"/>
          <w:numId w:val="7"/>
        </w:numPr>
        <w:spacing w:before="60" w:line="240" w:lineRule="auto"/>
      </w:pPr>
      <w:r w:rsidRPr="004737F2">
        <w:t>všichni pracovníci musí používat předepsané ochranné pomůcky; na pracovištích musí být udržován pořádek a čistota</w:t>
      </w:r>
      <w:r w:rsidR="004737F2">
        <w:t>,</w:t>
      </w:r>
    </w:p>
    <w:p w14:paraId="256DCA82" w14:textId="77777777" w:rsidR="002E4C62" w:rsidRPr="004737F2" w:rsidRDefault="00BC47A7" w:rsidP="002E686A">
      <w:pPr>
        <w:pStyle w:val="Odstavecseseznamem"/>
        <w:numPr>
          <w:ilvl w:val="0"/>
          <w:numId w:val="7"/>
        </w:numPr>
        <w:spacing w:before="60" w:line="240" w:lineRule="auto"/>
      </w:pPr>
      <w:r w:rsidRPr="004737F2">
        <w:t>m</w:t>
      </w:r>
      <w:r w:rsidR="002E4C62" w:rsidRPr="004737F2">
        <w:t>usí být dbáno protipožární bezpečnosti, hasičské pomůcky se musí udržovat v pohotovosti;</w:t>
      </w:r>
    </w:p>
    <w:p w14:paraId="7FFEA5FA" w14:textId="77777777" w:rsidR="002E4C62" w:rsidRPr="004737F2" w:rsidRDefault="002E4C62" w:rsidP="002E686A">
      <w:pPr>
        <w:pStyle w:val="Odstavecseseznamem"/>
        <w:numPr>
          <w:ilvl w:val="0"/>
          <w:numId w:val="7"/>
        </w:numPr>
        <w:spacing w:before="60" w:line="240" w:lineRule="auto"/>
      </w:pPr>
      <w:r w:rsidRPr="004737F2">
        <w:t>pracoviště v temných prostorách a při snížené viditelnosti musí být řádně osvětlena;</w:t>
      </w:r>
    </w:p>
    <w:p w14:paraId="67327655" w14:textId="77777777" w:rsidR="002E4C62" w:rsidRPr="004737F2" w:rsidRDefault="002E4C62" w:rsidP="002E686A">
      <w:pPr>
        <w:pStyle w:val="Odstavecseseznamem"/>
        <w:numPr>
          <w:ilvl w:val="0"/>
          <w:numId w:val="7"/>
        </w:numPr>
        <w:spacing w:before="60" w:line="240" w:lineRule="auto"/>
      </w:pPr>
      <w:r w:rsidRPr="004737F2">
        <w:t>práce na elektrozařízeních smí provádět pouze přezkoušený elektrikář;</w:t>
      </w:r>
    </w:p>
    <w:p w14:paraId="15F2874E" w14:textId="77777777" w:rsidR="002E4C62" w:rsidRPr="004737F2" w:rsidRDefault="002E4C62" w:rsidP="002E686A">
      <w:pPr>
        <w:pStyle w:val="Odstavecseseznamem"/>
        <w:numPr>
          <w:ilvl w:val="0"/>
          <w:numId w:val="7"/>
        </w:numPr>
        <w:spacing w:before="60" w:line="240" w:lineRule="auto"/>
      </w:pPr>
      <w:r w:rsidRPr="004737F2">
        <w:t>výkopy na veřejných prostranstvích musí být řádně ohrazeny a za snížené viditelnosti označeny výstražným světlem. Výkopy musí být pečlivě paženy, v úsecích pod hladinou podzemní vody musí být použito hnané pažení;</w:t>
      </w:r>
    </w:p>
    <w:p w14:paraId="143D6872" w14:textId="77777777" w:rsidR="002E4C62" w:rsidRPr="004737F2" w:rsidRDefault="002E4C62" w:rsidP="002E686A">
      <w:pPr>
        <w:pStyle w:val="Odstavecseseznamem"/>
        <w:numPr>
          <w:ilvl w:val="0"/>
          <w:numId w:val="7"/>
        </w:numPr>
        <w:spacing w:before="60" w:line="240" w:lineRule="auto"/>
      </w:pPr>
      <w:r w:rsidRPr="004737F2">
        <w:t>podzemní investice je nutno před zahájením prací řádně vytyčit a během prací se musí zabezpečit proti poškození;</w:t>
      </w:r>
    </w:p>
    <w:p w14:paraId="12DC9E3B" w14:textId="77777777" w:rsidR="002E4C62" w:rsidRPr="004737F2" w:rsidRDefault="002E4C62" w:rsidP="002E686A">
      <w:pPr>
        <w:pStyle w:val="Odstavecseseznamem"/>
        <w:numPr>
          <w:ilvl w:val="0"/>
          <w:numId w:val="7"/>
        </w:numPr>
        <w:spacing w:before="60" w:line="240" w:lineRule="auto"/>
      </w:pPr>
      <w:r w:rsidRPr="004737F2">
        <w:lastRenderedPageBreak/>
        <w:t>při styku s neověřenými podzemními sítěmi musí být ihned vyrozuměn stavební dozor investora, který rozhodne o dalším postupu;</w:t>
      </w:r>
    </w:p>
    <w:p w14:paraId="34AEF57B" w14:textId="77777777" w:rsidR="002E4C62" w:rsidRPr="004737F2" w:rsidRDefault="002E4C62" w:rsidP="002E686A">
      <w:pPr>
        <w:pStyle w:val="Odstavecseseznamem"/>
        <w:numPr>
          <w:ilvl w:val="0"/>
          <w:numId w:val="7"/>
        </w:numPr>
        <w:spacing w:before="60" w:line="240" w:lineRule="auto"/>
      </w:pPr>
      <w:r w:rsidRPr="004737F2">
        <w:t>při práci na komunikacích a při staveništní dopravě musí být dodržovány dopravní předpisy;</w:t>
      </w:r>
    </w:p>
    <w:p w14:paraId="370C446E" w14:textId="77777777" w:rsidR="002E4C62" w:rsidRPr="004737F2" w:rsidRDefault="002E4C62" w:rsidP="002E686A">
      <w:pPr>
        <w:pStyle w:val="Odstavecseseznamem"/>
        <w:numPr>
          <w:ilvl w:val="0"/>
          <w:numId w:val="7"/>
        </w:numPr>
        <w:spacing w:before="60" w:line="240" w:lineRule="auto"/>
      </w:pPr>
      <w:r w:rsidRPr="004737F2">
        <w:t>na staveništi musí být vývěskou oznámena telefonní čísla nejbližší hasičské stanice, lékařské pohotovosti a policie.</w:t>
      </w:r>
    </w:p>
    <w:p w14:paraId="4F081485" w14:textId="77777777" w:rsidR="002E4C62" w:rsidRPr="00917136" w:rsidRDefault="002E4C62" w:rsidP="004737F2">
      <w:pPr>
        <w:spacing w:before="120"/>
      </w:pPr>
      <w:r w:rsidRPr="00917136">
        <w:t xml:space="preserve">Pro hlavní práce by měl být zpracován technologický předpis, ve kterém se vedle technických údajů uvádí bezpečnostní rizika a stanovují se bezpečnostní opatření v souladu s příslušnými předpisy. S těmito opatřeními musí být pracovníci prokazatelně seznámeni, za jejich dodržování zodpovídá stavbyvedoucí. </w:t>
      </w:r>
    </w:p>
    <w:p w14:paraId="04080D82" w14:textId="77777777" w:rsidR="003952AD" w:rsidRPr="00917136" w:rsidRDefault="003952AD" w:rsidP="004737F2">
      <w:pPr>
        <w:spacing w:before="120"/>
      </w:pPr>
    </w:p>
    <w:p w14:paraId="43FAE9E0" w14:textId="77777777" w:rsidR="002E4C62" w:rsidRPr="00917136" w:rsidRDefault="002E4C62" w:rsidP="004737F2">
      <w:pPr>
        <w:spacing w:before="120"/>
        <w:rPr>
          <w:rFonts w:cs="Arial"/>
        </w:rPr>
      </w:pPr>
      <w:r w:rsidRPr="00917136">
        <w:rPr>
          <w:rFonts w:cs="Arial"/>
        </w:rPr>
        <w:t>Na staveništích musí být udržován pořádek a čistota, stavba nesmí znečišťovat okolní vozovky. Pracovníci musí používat předepsané ochranné pomůcky. Svou činností nesmí ohrožovat sebe ani své spolupracovníky.</w:t>
      </w:r>
    </w:p>
    <w:p w14:paraId="542A5C08" w14:textId="77777777" w:rsidR="002E4C62" w:rsidRPr="00917136" w:rsidRDefault="002E4C62" w:rsidP="004737F2">
      <w:pPr>
        <w:spacing w:before="120"/>
        <w:rPr>
          <w:rFonts w:cs="Arial"/>
          <w:b/>
          <w:i/>
        </w:rPr>
      </w:pPr>
      <w:r w:rsidRPr="00917136">
        <w:rPr>
          <w:rFonts w:cs="Arial"/>
          <w:b/>
          <w:i/>
        </w:rPr>
        <w:t xml:space="preserve">Aby stavební činností nebyly poškozeny stávající inženýrské sítě, musí být před zahájením stavby za účasti jejich správců vytyčeny, v nejasných případech nutno ověřit jejich polohu sondami. Obnažené sítě musí být ve výkopu vyvěšeny a zabezpečeny proti poškození. Při práci v ochranných pásmech se musí dodržovat podmínky, které stanovili správci sítí. Při obnažování potrubí a kabelů se výkopy do vzdálenosti </w:t>
      </w:r>
      <w:r w:rsidR="005464F2" w:rsidRPr="00917136">
        <w:rPr>
          <w:rFonts w:cs="Arial"/>
          <w:b/>
          <w:i/>
        </w:rPr>
        <w:t xml:space="preserve">1 m, </w:t>
      </w:r>
      <w:r w:rsidRPr="00917136">
        <w:rPr>
          <w:rFonts w:cs="Arial"/>
          <w:b/>
          <w:i/>
        </w:rPr>
        <w:t>1,5 m</w:t>
      </w:r>
      <w:r w:rsidR="005464F2" w:rsidRPr="00917136">
        <w:rPr>
          <w:rFonts w:cs="Arial"/>
          <w:b/>
          <w:i/>
        </w:rPr>
        <w:t>, případně 2,5m (v závislosti na druhu sítě)</w:t>
      </w:r>
      <w:r w:rsidRPr="00917136">
        <w:rPr>
          <w:rFonts w:cs="Arial"/>
          <w:b/>
          <w:i/>
        </w:rPr>
        <w:t xml:space="preserve"> mají provádět ručně.</w:t>
      </w:r>
    </w:p>
    <w:p w14:paraId="6D73AD4D" w14:textId="77777777" w:rsidR="002E4C62" w:rsidRPr="00917136" w:rsidRDefault="002E4C62" w:rsidP="004737F2">
      <w:pPr>
        <w:spacing w:before="120"/>
      </w:pPr>
      <w:r w:rsidRPr="00917136">
        <w:t>Velkou pozornost nutno věnovat pažení výkopů. Je nutno pažit celoplošně, při výskytu sypkých zemin je nutné použít celoplošné pažení zátažné. Pažení nutno pečlivě rozpírat. Pokud budou použity pažící boxy, musí být zajištěn celoplošný kontakt pažících desek. Při hloubení nutno pažící desky v písčitých zeminách, zejména pod hladinou podzemní vody, předrážet.</w:t>
      </w:r>
    </w:p>
    <w:p w14:paraId="09CC5218" w14:textId="77777777" w:rsidR="002E4C62" w:rsidRPr="00917136" w:rsidRDefault="002E4C62" w:rsidP="004737F2">
      <w:pPr>
        <w:spacing w:before="120"/>
      </w:pPr>
      <w:r w:rsidRPr="00917136">
        <w:t>Rizika BOZP a jejich předcházení dle zákona č. 309/2006 Sb.:</w:t>
      </w:r>
    </w:p>
    <w:p w14:paraId="7E762494" w14:textId="7FEAFCFC" w:rsidR="002E4C62" w:rsidRPr="00917136" w:rsidRDefault="002E4C62" w:rsidP="002E686A">
      <w:pPr>
        <w:pStyle w:val="Odstavecseseznamem"/>
        <w:numPr>
          <w:ilvl w:val="0"/>
          <w:numId w:val="8"/>
        </w:numPr>
        <w:spacing w:before="60" w:line="240" w:lineRule="auto"/>
        <w:ind w:left="714" w:hanging="357"/>
      </w:pPr>
      <w:r w:rsidRPr="00917136">
        <w:t xml:space="preserve">fyzikální (např. hluk, vibrace) </w:t>
      </w:r>
      <w:r w:rsidR="004A16C0" w:rsidRPr="00917136">
        <w:t>- lze</w:t>
      </w:r>
      <w:r w:rsidRPr="00917136">
        <w:t xml:space="preserve"> minimalizovat jejich vliv používáním vhodných ochranných pomůcek a mechanismů </w:t>
      </w:r>
      <w:r w:rsidR="004327F9" w:rsidRPr="00917136">
        <w:t>v technickém</w:t>
      </w:r>
      <w:r w:rsidRPr="00917136">
        <w:t xml:space="preserve"> stavu odpovídajícím předpisům</w:t>
      </w:r>
      <w:r w:rsidR="00F538E2">
        <w:t>,</w:t>
      </w:r>
    </w:p>
    <w:p w14:paraId="15663502" w14:textId="53D100D8" w:rsidR="002E4C62" w:rsidRPr="00917136" w:rsidRDefault="002E4C62" w:rsidP="002E686A">
      <w:pPr>
        <w:pStyle w:val="Odstavecseseznamem"/>
        <w:numPr>
          <w:ilvl w:val="0"/>
          <w:numId w:val="8"/>
        </w:numPr>
        <w:spacing w:before="60" w:line="240" w:lineRule="auto"/>
        <w:ind w:left="714" w:hanging="357"/>
      </w:pPr>
      <w:r w:rsidRPr="00917136">
        <w:t xml:space="preserve">biologické činitele (např. viry, bakterie, plísně) – při práci ve styku s odpadními vodami musí pracovníci dodavatele dodržovat předpisy uvedené v provozní řádu kanalizace </w:t>
      </w:r>
      <w:r w:rsidR="00F538E2">
        <w:t xml:space="preserve">a vodovodu </w:t>
      </w:r>
      <w:r w:rsidRPr="00917136">
        <w:t>stejně jako zaměstnanci provozovatele, tj. používat ochranné pomůcky, kontrolovat kvalitu ovzduší ve stokovém systému, dodržovat hygienické předpisy. Dodavatel musí zajistit osobám, které mohou přijít do styku s odpadní vodou, očkování dle provozního řádu kanalizace.</w:t>
      </w:r>
    </w:p>
    <w:p w14:paraId="0D0C4F4B" w14:textId="77777777" w:rsidR="002E4C62" w:rsidRPr="00917136" w:rsidRDefault="002E4C62" w:rsidP="002E686A">
      <w:pPr>
        <w:pStyle w:val="Odstavecseseznamem"/>
        <w:numPr>
          <w:ilvl w:val="0"/>
          <w:numId w:val="8"/>
        </w:numPr>
        <w:spacing w:before="60" w:line="240" w:lineRule="auto"/>
        <w:ind w:left="714" w:hanging="357"/>
      </w:pPr>
      <w:r w:rsidRPr="00917136">
        <w:t>prach – minimalizace je možná ochrannými pomůckami, kropením dotčených konstrukcí při bouracích pracích, použití vhodných technologických postupů</w:t>
      </w:r>
    </w:p>
    <w:p w14:paraId="2C4AA140" w14:textId="77777777" w:rsidR="002E4C62" w:rsidRPr="00917136" w:rsidRDefault="002E4C62" w:rsidP="002E686A">
      <w:pPr>
        <w:pStyle w:val="Odstavecseseznamem"/>
        <w:numPr>
          <w:ilvl w:val="0"/>
          <w:numId w:val="8"/>
        </w:numPr>
        <w:spacing w:before="60" w:line="240" w:lineRule="auto"/>
        <w:ind w:left="714" w:hanging="357"/>
      </w:pPr>
      <w:r w:rsidRPr="00917136">
        <w:t>fyzická zátěž – lze ji minimalizovat vhodnými technologickými postupy při použití odpovídající mechanizace</w:t>
      </w:r>
    </w:p>
    <w:p w14:paraId="4618E626" w14:textId="77777777" w:rsidR="002E4C62" w:rsidRPr="00917136" w:rsidRDefault="002E4C62" w:rsidP="002E686A">
      <w:pPr>
        <w:pStyle w:val="Odstavecseseznamem"/>
        <w:numPr>
          <w:ilvl w:val="0"/>
          <w:numId w:val="8"/>
        </w:numPr>
        <w:spacing w:before="60" w:line="240" w:lineRule="auto"/>
        <w:ind w:left="714" w:hanging="357"/>
      </w:pPr>
      <w:r w:rsidRPr="00917136">
        <w:t>nepříznivé mikroklimatické podmínky (např. extrémní chlad, teplo a vlhkost) – stavba bude prováděna mimo zimní období, při extrémně vysokých teplotách a vlhkostech v pracovním prostředí může být zkrácena pracovní doba (častější výměna směn), zajištění dostatečného množství tekutin, dostatečné větrání</w:t>
      </w:r>
    </w:p>
    <w:p w14:paraId="342F9F86" w14:textId="141A4739" w:rsidR="002E4C62" w:rsidRPr="00917136" w:rsidRDefault="002E4C62" w:rsidP="004737F2">
      <w:pPr>
        <w:spacing w:before="120"/>
      </w:pPr>
      <w:r w:rsidRPr="00917136">
        <w:t xml:space="preserve">Práce a činnosti vystavující fyzickou osobu zvýšenému ohrožení života v souladu s přílohou </w:t>
      </w:r>
      <w:r w:rsidR="00D57A7F" w:rsidRPr="00917136">
        <w:t>č. 5 nařízení</w:t>
      </w:r>
      <w:r w:rsidRPr="00917136">
        <w:t xml:space="preserve"> vlády č. 591/2006 Sb.:</w:t>
      </w:r>
    </w:p>
    <w:p w14:paraId="2207A48F" w14:textId="77777777" w:rsidR="002E4C62" w:rsidRPr="00917136" w:rsidRDefault="002E4C62" w:rsidP="004737F2">
      <w:pPr>
        <w:spacing w:before="120"/>
      </w:pPr>
      <w:r w:rsidRPr="00917136">
        <w:t>Práce vystavující zaměstnance riziku poškození zdraví nebo smrti sesuvem uvolněné zeminy ve výkopu o hloubce větší než 5 m – je bezpodmínečně nutné pečlivě pažit celoplošně, při výskytu sypkých zemin a pod hladinou podzemní vody je nutné použít pažení zátažné, resp. hnané, vždy pečlivě rozepřené.</w:t>
      </w:r>
    </w:p>
    <w:p w14:paraId="1A40C35D" w14:textId="641D657E" w:rsidR="002E4C62" w:rsidRPr="00917136" w:rsidRDefault="002E4C62" w:rsidP="004737F2">
      <w:pPr>
        <w:spacing w:before="120"/>
      </w:pPr>
      <w:r w:rsidRPr="00917136">
        <w:lastRenderedPageBreak/>
        <w:t>Práce při výskytu biologických činitelů podle zvláštních právních předpisů – je nutné dodržovat zdravotní prevenci (očkování), používat ochranné pomůcky, dodržovat hygienické zásady – dle provozního řádu kanalizace, který má zpracovaný provozovatel stokové sítě</w:t>
      </w:r>
      <w:r w:rsidR="00F538E2">
        <w:t>.</w:t>
      </w:r>
    </w:p>
    <w:p w14:paraId="41939037" w14:textId="56CB7A9F" w:rsidR="002E4C62" w:rsidRPr="00917136" w:rsidRDefault="002E4C62" w:rsidP="004737F2">
      <w:pPr>
        <w:spacing w:before="120"/>
      </w:pPr>
      <w:r w:rsidRPr="00917136">
        <w:t>Práce v prostředí s možným výskytem výbušných nebo jedovatých plynů – je nutné neustále hlídat kvalitu ovzduší příslušným měřícím zařízením opět dle provozního řádu kanalizace, nepoužívat ve stokovém prostředí otevřený oheň, při zjištění nadměrné koncentrace škodlivých plynů v ovzduší je nutné okamžitě opustit stokový prostor a nechat jej dostatečně vyvětrat</w:t>
      </w:r>
      <w:r w:rsidR="00F538E2">
        <w:t>.</w:t>
      </w:r>
    </w:p>
    <w:p w14:paraId="0523C253" w14:textId="69CC8C2C" w:rsidR="002E4C62" w:rsidRDefault="002E4C62" w:rsidP="004737F2">
      <w:pPr>
        <w:spacing w:before="120"/>
      </w:pPr>
      <w:r w:rsidRPr="00917136">
        <w:t>Práce spojené s montáží a demontáží těžkých</w:t>
      </w:r>
      <w:r w:rsidR="00D57A7F" w:rsidRPr="00917136">
        <w:t xml:space="preserve"> konstrukčních stavebních </w:t>
      </w:r>
      <w:r w:rsidR="004327F9" w:rsidRPr="00917136">
        <w:t>dílů – pracovníci</w:t>
      </w:r>
      <w:r w:rsidRPr="00917136">
        <w:t xml:space="preserve"> musí dodržovat technologický postup</w:t>
      </w:r>
    </w:p>
    <w:p w14:paraId="672A5996" w14:textId="77777777" w:rsidR="00F538E2" w:rsidRPr="00917136" w:rsidRDefault="00F538E2" w:rsidP="004737F2">
      <w:pPr>
        <w:spacing w:before="120"/>
      </w:pPr>
    </w:p>
    <w:p w14:paraId="1C65BFF0" w14:textId="77777777" w:rsidR="002E4C62" w:rsidRPr="00F538E2" w:rsidRDefault="002E4C62" w:rsidP="00F538E2">
      <w:pPr>
        <w:spacing w:before="120"/>
        <w:rPr>
          <w:u w:val="single"/>
        </w:rPr>
      </w:pPr>
      <w:r w:rsidRPr="00F538E2">
        <w:rPr>
          <w:u w:val="single"/>
        </w:rPr>
        <w:t>Požární bezpečnost během provádění stavby</w:t>
      </w:r>
    </w:p>
    <w:p w14:paraId="06811C94" w14:textId="7583C88D" w:rsidR="002E4C62" w:rsidRPr="00917136" w:rsidRDefault="002E4C62" w:rsidP="00F538E2">
      <w:pPr>
        <w:spacing w:before="120"/>
        <w:rPr>
          <w:snapToGrid w:val="0"/>
        </w:rPr>
      </w:pPr>
      <w:r w:rsidRPr="00917136">
        <w:rPr>
          <w:snapToGrid w:val="0"/>
        </w:rPr>
        <w:t>Při realizaci stavby musí být v plném rozsahu ze strany všech zúčastněných dodržovány požadavky ustanovení zákona č. 133/1985 Sb. "O požární ochraně", ve znění pozdějších předpisů v návaznosti na vyhlášku č.</w:t>
      </w:r>
      <w:r w:rsidR="00F538E2">
        <w:rPr>
          <w:snapToGrid w:val="0"/>
        </w:rPr>
        <w:t xml:space="preserve"> </w:t>
      </w:r>
      <w:r w:rsidRPr="00917136">
        <w:rPr>
          <w:snapToGrid w:val="0"/>
        </w:rPr>
        <w:t xml:space="preserve">246/2001 Sb. "O stanovení podmínek požární bezpečnosti a výkonu státního požárního dozoru (vyhláška o požární prevenci)". Během výstavby musí být dále dodržovány všechna požární a bezpečnostní opatření stanovená v současné době platných právních a technických předpisech. Jedná se zejména o ty pracoviště, na kterých se budou provozovat činnosti se zvýšeným požárním nebezpečím, mezi které patří mimo jiné:  </w:t>
      </w:r>
    </w:p>
    <w:p w14:paraId="22320AB2" w14:textId="77777777" w:rsidR="002E4C62" w:rsidRPr="00F538E2" w:rsidRDefault="002E4C62" w:rsidP="002E686A">
      <w:pPr>
        <w:pStyle w:val="Odstavecseseznamem"/>
        <w:numPr>
          <w:ilvl w:val="0"/>
          <w:numId w:val="9"/>
        </w:numPr>
        <w:spacing w:before="60"/>
        <w:ind w:left="714" w:hanging="357"/>
        <w:rPr>
          <w:snapToGrid w:val="0"/>
        </w:rPr>
      </w:pPr>
      <w:r w:rsidRPr="00F538E2">
        <w:rPr>
          <w:snapToGrid w:val="0"/>
        </w:rPr>
        <w:t xml:space="preserve">svařování, pro které platí vyhláška č. 87/2000 Sb. "Stanovení podmínek požární bezpečnosti při svařování a nahřívání živic v tavných nádobách"; </w:t>
      </w:r>
    </w:p>
    <w:p w14:paraId="74D11997" w14:textId="77777777" w:rsidR="002E4C62" w:rsidRPr="00F538E2" w:rsidRDefault="00A32D83" w:rsidP="002E686A">
      <w:pPr>
        <w:pStyle w:val="Odstavecseseznamem"/>
        <w:numPr>
          <w:ilvl w:val="0"/>
          <w:numId w:val="9"/>
        </w:numPr>
        <w:spacing w:before="60"/>
        <w:ind w:left="714" w:hanging="357"/>
        <w:rPr>
          <w:snapToGrid w:val="0"/>
        </w:rPr>
      </w:pPr>
      <w:r w:rsidRPr="00F538E2">
        <w:rPr>
          <w:snapToGrid w:val="0"/>
        </w:rPr>
        <w:t xml:space="preserve">skladování a </w:t>
      </w:r>
      <w:r w:rsidR="002E4C62" w:rsidRPr="00F538E2">
        <w:rPr>
          <w:snapToGrid w:val="0"/>
        </w:rPr>
        <w:t xml:space="preserve">manipulace s tlakovými nádobami, </w:t>
      </w:r>
      <w:r w:rsidRPr="00F538E2">
        <w:rPr>
          <w:snapToGrid w:val="0"/>
        </w:rPr>
        <w:t>jež</w:t>
      </w:r>
      <w:r w:rsidR="002E4C62" w:rsidRPr="00F538E2">
        <w:rPr>
          <w:snapToGrid w:val="0"/>
        </w:rPr>
        <w:t xml:space="preserve"> řeší ČSN 07 8304 "Tlakové nádoby na </w:t>
      </w:r>
      <w:r w:rsidR="004A16C0" w:rsidRPr="00F538E2">
        <w:rPr>
          <w:snapToGrid w:val="0"/>
        </w:rPr>
        <w:t>plyny – Provozní</w:t>
      </w:r>
      <w:r w:rsidR="002E4C62" w:rsidRPr="00F538E2">
        <w:rPr>
          <w:snapToGrid w:val="0"/>
        </w:rPr>
        <w:t xml:space="preserve"> pravidla";</w:t>
      </w:r>
    </w:p>
    <w:p w14:paraId="14CFA846" w14:textId="77777777" w:rsidR="002E4C62" w:rsidRPr="00F538E2" w:rsidRDefault="002E4C62" w:rsidP="002E686A">
      <w:pPr>
        <w:pStyle w:val="Odstavecseseznamem"/>
        <w:numPr>
          <w:ilvl w:val="0"/>
          <w:numId w:val="9"/>
        </w:numPr>
        <w:spacing w:before="60"/>
        <w:ind w:left="714" w:hanging="357"/>
        <w:rPr>
          <w:snapToGrid w:val="0"/>
        </w:rPr>
      </w:pPr>
      <w:r w:rsidRPr="00F538E2">
        <w:rPr>
          <w:snapToGrid w:val="0"/>
        </w:rPr>
        <w:t xml:space="preserve">skladování a manipulace s hořlavými kapalinami, na které se vztahuje ČSN 65 0201 "Hořlavé </w:t>
      </w:r>
      <w:r w:rsidR="004A16C0" w:rsidRPr="00F538E2">
        <w:rPr>
          <w:snapToGrid w:val="0"/>
        </w:rPr>
        <w:t>kapaliny – Prostory</w:t>
      </w:r>
      <w:r w:rsidRPr="00F538E2">
        <w:rPr>
          <w:snapToGrid w:val="0"/>
        </w:rPr>
        <w:t xml:space="preserve"> pro výrobu, skladování a manipulaci".</w:t>
      </w:r>
    </w:p>
    <w:p w14:paraId="7D7746FD" w14:textId="77777777" w:rsidR="002E4C62" w:rsidRPr="00917136" w:rsidRDefault="002E4C62" w:rsidP="00F538E2">
      <w:pPr>
        <w:spacing w:before="120"/>
        <w:rPr>
          <w:snapToGrid w:val="0"/>
        </w:rPr>
      </w:pPr>
      <w:r w:rsidRPr="00917136">
        <w:rPr>
          <w:snapToGrid w:val="0"/>
        </w:rPr>
        <w:t xml:space="preserve">Během výstavby bude dodavatel dodržovat všechna požární a bezpečnostní opatření na jednotlivých pracovních úsecích, zejména tam, kde se předpokládá zvýšené požární nebezpečí (svařování, broušení, práce s otevřeným </w:t>
      </w:r>
      <w:r w:rsidR="004A16C0" w:rsidRPr="00917136">
        <w:rPr>
          <w:snapToGrid w:val="0"/>
        </w:rPr>
        <w:t>ohněm</w:t>
      </w:r>
      <w:r w:rsidRPr="00917136">
        <w:rPr>
          <w:snapToGrid w:val="0"/>
        </w:rPr>
        <w:t xml:space="preserve"> apod.).</w:t>
      </w:r>
    </w:p>
    <w:p w14:paraId="63EB55A3" w14:textId="77777777" w:rsidR="00F41914" w:rsidRPr="00917136" w:rsidRDefault="002E4C62" w:rsidP="00F538E2">
      <w:pPr>
        <w:spacing w:before="120"/>
        <w:rPr>
          <w:snapToGrid w:val="0"/>
        </w:rPr>
      </w:pPr>
      <w:r w:rsidRPr="00917136">
        <w:rPr>
          <w:snapToGrid w:val="0"/>
        </w:rPr>
        <w:t>Za požární bezpečnost v prostoru svých pracovišť odpovídají jednotliví dodavatelé, kteří jsou povinni dbát, aby jejich pracovníci dodržovali protipožární opatření ve smyslu výše citovaného zákona o požární ochraně a citovaných vyhlášek.</w:t>
      </w:r>
    </w:p>
    <w:p w14:paraId="59E7C69A" w14:textId="77777777" w:rsidR="00592D3F" w:rsidRPr="005D15FE" w:rsidRDefault="00592D3F" w:rsidP="005D15FE">
      <w:pPr>
        <w:spacing w:line="260" w:lineRule="exact"/>
        <w:ind w:firstLine="644"/>
        <w:contextualSpacing/>
        <w:rPr>
          <w:rFonts w:cs="Arial"/>
          <w:snapToGrid w:val="0"/>
        </w:rPr>
      </w:pPr>
    </w:p>
    <w:p w14:paraId="2BBAE2AE" w14:textId="77777777" w:rsidR="00F41914" w:rsidRPr="005D15FE" w:rsidRDefault="00F41914" w:rsidP="005D15FE">
      <w:pPr>
        <w:pStyle w:val="Nadpis1"/>
        <w:spacing w:before="0" w:after="0" w:line="260" w:lineRule="exact"/>
        <w:contextualSpacing/>
        <w:rPr>
          <w:rFonts w:cs="Arial"/>
        </w:rPr>
      </w:pPr>
      <w:bookmarkStart w:id="15" w:name="_Toc89678328"/>
      <w:r w:rsidRPr="005D15FE">
        <w:rPr>
          <w:rFonts w:cs="Arial"/>
        </w:rPr>
        <w:t>Ochrana životního prostředí při výstavbě</w:t>
      </w:r>
      <w:bookmarkEnd w:id="15"/>
    </w:p>
    <w:p w14:paraId="291390A2" w14:textId="77777777" w:rsidR="00F41914" w:rsidRPr="005D15FE" w:rsidRDefault="00F41914" w:rsidP="00F538E2">
      <w:pPr>
        <w:spacing w:before="120"/>
      </w:pPr>
      <w:r w:rsidRPr="005D15FE">
        <w:t>V průběhu prací bude respektován zákon č. 114/1992 Sb. o ochraně přírody a krajiny ve znění pozdějších předpisů.</w:t>
      </w:r>
    </w:p>
    <w:p w14:paraId="6EA0612E" w14:textId="77777777" w:rsidR="00F41914" w:rsidRPr="005D15FE" w:rsidRDefault="00F41914" w:rsidP="00F538E2">
      <w:pPr>
        <w:spacing w:before="120"/>
      </w:pPr>
      <w:r w:rsidRPr="005D15FE">
        <w:t xml:space="preserve">Z hlediska nakládání s odpady dle zákona č. 185/2001 Sb. musí být vzniklé odpady tříděny a přednostně předány k dalšímu </w:t>
      </w:r>
      <w:r w:rsidR="00BC47A7" w:rsidRPr="005D15FE">
        <w:t xml:space="preserve">využití (k recyklaci). </w:t>
      </w:r>
      <w:r w:rsidRPr="005D15FE">
        <w:t>Odpady dále prokazatelně nevyužitelné musí být předány oprávněné osobě k odstranění. Pro příp</w:t>
      </w:r>
      <w:r w:rsidR="00BC47A7" w:rsidRPr="005D15FE">
        <w:t>adné</w:t>
      </w:r>
      <w:r w:rsidRPr="005D15FE">
        <w:t xml:space="preserve"> terénní úpravy a rekultivace se použijí neznečištěné výkopové zeminy, rekult</w:t>
      </w:r>
      <w:r w:rsidR="00CA6118" w:rsidRPr="005D15FE">
        <w:t>ivované</w:t>
      </w:r>
      <w:r w:rsidRPr="005D15FE">
        <w:t xml:space="preserve"> výrobky s certifikáty </w:t>
      </w:r>
      <w:r w:rsidR="00CA6118" w:rsidRPr="005D15FE">
        <w:t>či</w:t>
      </w:r>
      <w:r w:rsidRPr="005D15FE">
        <w:t xml:space="preserve"> upravené stavební odpady.</w:t>
      </w:r>
    </w:p>
    <w:p w14:paraId="19BD02BF" w14:textId="77777777" w:rsidR="004D2B33" w:rsidRPr="005D15FE" w:rsidRDefault="004D2B33" w:rsidP="00F538E2">
      <w:pPr>
        <w:spacing w:before="120"/>
      </w:pPr>
      <w:r w:rsidRPr="005D15FE">
        <w:t>Vznikající odpady bude nutno ze staveniště odstranit – odvést ke konečnému uložení, případně, pokud to jejich mechanicko-fyzikální a chemické vlastnosti umožní (a v případě poptávky) nabídnout materiál k dalšímu využití (zeminy ve stavebnictví, dřevo jako topivo).</w:t>
      </w:r>
    </w:p>
    <w:p w14:paraId="031F158F" w14:textId="77777777" w:rsidR="004D2B33" w:rsidRPr="005D15FE" w:rsidRDefault="004D2B33" w:rsidP="00F538E2">
      <w:pPr>
        <w:spacing w:before="120"/>
      </w:pPr>
      <w:r w:rsidRPr="005D15FE">
        <w:t>V průběhu výstavby budou vznikat i další odpady (komunální odpad z provozu zařízení staveniště, odpady z údržby techniky apod.), které však budou z hlediska množství a nároků na řešení jejich odstraňování méně podstatné.</w:t>
      </w:r>
    </w:p>
    <w:p w14:paraId="177FCAB7" w14:textId="7B0EEC62" w:rsidR="00705A36" w:rsidRPr="005D15FE" w:rsidRDefault="00705A36" w:rsidP="00F538E2">
      <w:pPr>
        <w:spacing w:before="120"/>
      </w:pPr>
      <w:r w:rsidRPr="005D15FE">
        <w:t>Předpokládaný charakter a kubatura odpadů, vznikajících v průběhu výstavby (ve smyslu vyhlášky č.</w:t>
      </w:r>
      <w:r w:rsidR="006F48BC">
        <w:t xml:space="preserve"> 541/2021</w:t>
      </w:r>
      <w:r w:rsidRPr="005D15FE">
        <w:t xml:space="preserve"> Sb.):</w:t>
      </w:r>
    </w:p>
    <w:p w14:paraId="714EC939" w14:textId="77777777" w:rsidR="005D15FE" w:rsidRPr="005D15FE" w:rsidRDefault="00705A36" w:rsidP="005D15FE">
      <w:pPr>
        <w:spacing w:line="260" w:lineRule="exact"/>
        <w:contextualSpacing/>
        <w:jc w:val="left"/>
        <w:rPr>
          <w:b/>
          <w:bCs/>
        </w:rPr>
      </w:pPr>
      <w:r w:rsidRPr="005D15FE">
        <w:rPr>
          <w:b/>
          <w:bCs/>
        </w:rPr>
        <w:lastRenderedPageBreak/>
        <w:t>Tabulka odpadů v době výstavby a způsoby nakládání s</w:t>
      </w:r>
      <w:r w:rsidR="005D15FE" w:rsidRPr="005D15FE">
        <w:rPr>
          <w:b/>
          <w:bCs/>
        </w:rPr>
        <w:t> </w:t>
      </w:r>
      <w:r w:rsidRPr="005D15FE">
        <w:rPr>
          <w:b/>
          <w:bCs/>
        </w:rPr>
        <w:t>nimi</w:t>
      </w:r>
    </w:p>
    <w:tbl>
      <w:tblPr>
        <w:tblW w:w="852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8"/>
        <w:gridCol w:w="3446"/>
        <w:gridCol w:w="850"/>
        <w:gridCol w:w="3268"/>
      </w:tblGrid>
      <w:tr w:rsidR="005D15FE" w:rsidRPr="005D15FE" w14:paraId="0CCB3429" w14:textId="77777777" w:rsidTr="00346A0B">
        <w:trPr>
          <w:tblHeader/>
          <w:jc w:val="center"/>
        </w:trPr>
        <w:tc>
          <w:tcPr>
            <w:tcW w:w="958" w:type="dxa"/>
            <w:tcBorders>
              <w:top w:val="single" w:sz="18" w:space="0" w:color="auto"/>
              <w:bottom w:val="single" w:sz="18" w:space="0" w:color="auto"/>
            </w:tcBorders>
            <w:vAlign w:val="center"/>
          </w:tcPr>
          <w:p w14:paraId="768A772E" w14:textId="77777777" w:rsidR="00705A36" w:rsidRPr="005D15FE" w:rsidRDefault="00705A36" w:rsidP="005D15FE">
            <w:pPr>
              <w:spacing w:line="260" w:lineRule="exact"/>
              <w:contextualSpacing/>
              <w:jc w:val="center"/>
            </w:pPr>
            <w:r w:rsidRPr="005D15FE">
              <w:t>Číslo</w:t>
            </w:r>
          </w:p>
          <w:p w14:paraId="390B1A12" w14:textId="77777777" w:rsidR="00705A36" w:rsidRPr="005D15FE" w:rsidRDefault="00705A36" w:rsidP="005D15FE">
            <w:pPr>
              <w:spacing w:line="260" w:lineRule="exact"/>
              <w:contextualSpacing/>
              <w:jc w:val="center"/>
            </w:pPr>
            <w:r w:rsidRPr="005D15FE">
              <w:t>odpadu</w:t>
            </w:r>
          </w:p>
        </w:tc>
        <w:tc>
          <w:tcPr>
            <w:tcW w:w="3446" w:type="dxa"/>
            <w:tcBorders>
              <w:top w:val="single" w:sz="18" w:space="0" w:color="auto"/>
              <w:bottom w:val="single" w:sz="18" w:space="0" w:color="auto"/>
            </w:tcBorders>
            <w:vAlign w:val="center"/>
          </w:tcPr>
          <w:p w14:paraId="79F3EFD7" w14:textId="77777777" w:rsidR="00705A36" w:rsidRPr="005D15FE" w:rsidRDefault="00705A36" w:rsidP="005D15FE">
            <w:pPr>
              <w:spacing w:line="260" w:lineRule="exact"/>
              <w:contextualSpacing/>
              <w:jc w:val="center"/>
            </w:pPr>
            <w:r w:rsidRPr="005D15FE">
              <w:t>Název odpadu</w:t>
            </w:r>
          </w:p>
        </w:tc>
        <w:tc>
          <w:tcPr>
            <w:tcW w:w="850" w:type="dxa"/>
            <w:tcBorders>
              <w:top w:val="single" w:sz="18" w:space="0" w:color="auto"/>
              <w:bottom w:val="single" w:sz="18" w:space="0" w:color="auto"/>
            </w:tcBorders>
            <w:vAlign w:val="center"/>
          </w:tcPr>
          <w:p w14:paraId="1E44FA00" w14:textId="77777777" w:rsidR="00705A36" w:rsidRPr="005D15FE" w:rsidRDefault="00705A36" w:rsidP="005D15FE">
            <w:pPr>
              <w:spacing w:line="260" w:lineRule="exact"/>
              <w:contextualSpacing/>
              <w:jc w:val="center"/>
            </w:pPr>
            <w:r w:rsidRPr="005D15FE">
              <w:t>Kat. odpadu</w:t>
            </w:r>
          </w:p>
        </w:tc>
        <w:tc>
          <w:tcPr>
            <w:tcW w:w="3268" w:type="dxa"/>
            <w:tcBorders>
              <w:top w:val="single" w:sz="18" w:space="0" w:color="auto"/>
              <w:bottom w:val="single" w:sz="18" w:space="0" w:color="auto"/>
            </w:tcBorders>
            <w:vAlign w:val="center"/>
          </w:tcPr>
          <w:p w14:paraId="5737A53F" w14:textId="77777777" w:rsidR="00705A36" w:rsidRPr="005D15FE" w:rsidRDefault="00705A36" w:rsidP="005D15FE">
            <w:pPr>
              <w:spacing w:line="260" w:lineRule="exact"/>
              <w:contextualSpacing/>
              <w:jc w:val="center"/>
            </w:pPr>
            <w:r w:rsidRPr="005D15FE">
              <w:t>Způsob nakládání s odpadem</w:t>
            </w:r>
          </w:p>
        </w:tc>
      </w:tr>
      <w:tr w:rsidR="005D15FE" w:rsidRPr="005D15FE" w14:paraId="377272A7" w14:textId="77777777" w:rsidTr="00346A0B">
        <w:trPr>
          <w:cantSplit/>
          <w:jc w:val="center"/>
        </w:trPr>
        <w:tc>
          <w:tcPr>
            <w:tcW w:w="958" w:type="dxa"/>
            <w:tcBorders>
              <w:top w:val="single" w:sz="18" w:space="0" w:color="auto"/>
              <w:bottom w:val="single" w:sz="6" w:space="0" w:color="auto"/>
            </w:tcBorders>
            <w:vAlign w:val="center"/>
          </w:tcPr>
          <w:p w14:paraId="6A9CCD4D" w14:textId="77777777" w:rsidR="00705A36" w:rsidRPr="005D15FE" w:rsidRDefault="00705A36" w:rsidP="005D15FE">
            <w:pPr>
              <w:spacing w:line="260" w:lineRule="exact"/>
              <w:contextualSpacing/>
              <w:jc w:val="center"/>
              <w:rPr>
                <w:rFonts w:cs="Arial"/>
                <w:bCs/>
              </w:rPr>
            </w:pPr>
            <w:r w:rsidRPr="005D15FE">
              <w:rPr>
                <w:rFonts w:cs="Arial"/>
                <w:bCs/>
              </w:rPr>
              <w:t>02 01 07</w:t>
            </w:r>
          </w:p>
        </w:tc>
        <w:tc>
          <w:tcPr>
            <w:tcW w:w="3446" w:type="dxa"/>
            <w:tcBorders>
              <w:top w:val="single" w:sz="18" w:space="0" w:color="auto"/>
              <w:bottom w:val="single" w:sz="6" w:space="0" w:color="auto"/>
            </w:tcBorders>
          </w:tcPr>
          <w:p w14:paraId="1C7CFCF5" w14:textId="77777777" w:rsidR="00705A36" w:rsidRPr="005D15FE" w:rsidRDefault="00705A36" w:rsidP="005D15FE">
            <w:pPr>
              <w:spacing w:line="260" w:lineRule="exact"/>
              <w:contextualSpacing/>
              <w:rPr>
                <w:rFonts w:cs="Arial"/>
                <w:bCs/>
              </w:rPr>
            </w:pPr>
            <w:r w:rsidRPr="005D15FE">
              <w:rPr>
                <w:rFonts w:cs="Arial"/>
                <w:bCs/>
              </w:rPr>
              <w:t xml:space="preserve">Odpady z primární produkce z lesního </w:t>
            </w:r>
            <w:r w:rsidR="00CD1746" w:rsidRPr="005D15FE">
              <w:rPr>
                <w:rFonts w:cs="Arial"/>
                <w:bCs/>
              </w:rPr>
              <w:t>hospodářství – pokácené</w:t>
            </w:r>
            <w:r w:rsidRPr="005D15FE">
              <w:rPr>
                <w:rFonts w:cs="Arial"/>
                <w:bCs/>
              </w:rPr>
              <w:t xml:space="preserve"> dřeviny</w:t>
            </w:r>
          </w:p>
        </w:tc>
        <w:tc>
          <w:tcPr>
            <w:tcW w:w="850" w:type="dxa"/>
            <w:tcBorders>
              <w:top w:val="single" w:sz="18" w:space="0" w:color="auto"/>
              <w:bottom w:val="single" w:sz="6" w:space="0" w:color="auto"/>
            </w:tcBorders>
            <w:vAlign w:val="center"/>
          </w:tcPr>
          <w:p w14:paraId="020111C2" w14:textId="77777777" w:rsidR="00705A36" w:rsidRPr="005D15FE" w:rsidRDefault="00705A36" w:rsidP="005D15FE">
            <w:pPr>
              <w:spacing w:line="260" w:lineRule="exact"/>
              <w:contextualSpacing/>
              <w:jc w:val="center"/>
            </w:pPr>
            <w:r w:rsidRPr="005D15FE">
              <w:t>O</w:t>
            </w:r>
          </w:p>
        </w:tc>
        <w:tc>
          <w:tcPr>
            <w:tcW w:w="3268" w:type="dxa"/>
            <w:tcBorders>
              <w:top w:val="single" w:sz="18" w:space="0" w:color="auto"/>
              <w:bottom w:val="single" w:sz="6" w:space="0" w:color="auto"/>
            </w:tcBorders>
          </w:tcPr>
          <w:p w14:paraId="7E12EF47" w14:textId="77777777" w:rsidR="00705A36" w:rsidRPr="005D15FE" w:rsidRDefault="00705A36" w:rsidP="005D15FE">
            <w:pPr>
              <w:spacing w:line="260" w:lineRule="exact"/>
              <w:contextualSpacing/>
              <w:rPr>
                <w:rFonts w:cs="Arial"/>
                <w:bCs/>
              </w:rPr>
            </w:pPr>
            <w:r w:rsidRPr="005D15FE">
              <w:rPr>
                <w:rFonts w:cs="Arial"/>
                <w:bCs/>
              </w:rPr>
              <w:t>odvoz a uložení na skládku S-OO, nebo tříděný odpad, nebo využití v místě (topení)</w:t>
            </w:r>
          </w:p>
        </w:tc>
      </w:tr>
      <w:tr w:rsidR="005D15FE" w:rsidRPr="005D15FE" w14:paraId="6DC080C9" w14:textId="77777777" w:rsidTr="00346A0B">
        <w:trPr>
          <w:cantSplit/>
          <w:jc w:val="center"/>
        </w:trPr>
        <w:tc>
          <w:tcPr>
            <w:tcW w:w="958" w:type="dxa"/>
            <w:vMerge w:val="restart"/>
            <w:tcBorders>
              <w:top w:val="single" w:sz="6" w:space="0" w:color="auto"/>
              <w:bottom w:val="single" w:sz="6" w:space="0" w:color="auto"/>
            </w:tcBorders>
            <w:vAlign w:val="center"/>
          </w:tcPr>
          <w:p w14:paraId="3CA544D0" w14:textId="77777777" w:rsidR="00705A36" w:rsidRPr="005D15FE" w:rsidRDefault="00705A36" w:rsidP="005D15FE">
            <w:pPr>
              <w:spacing w:line="260" w:lineRule="exact"/>
              <w:contextualSpacing/>
              <w:jc w:val="center"/>
            </w:pPr>
            <w:r w:rsidRPr="005D15FE">
              <w:t>15 01 02</w:t>
            </w:r>
          </w:p>
        </w:tc>
        <w:tc>
          <w:tcPr>
            <w:tcW w:w="3446" w:type="dxa"/>
            <w:tcBorders>
              <w:top w:val="single" w:sz="6" w:space="0" w:color="auto"/>
              <w:bottom w:val="single" w:sz="6" w:space="0" w:color="auto"/>
            </w:tcBorders>
            <w:vAlign w:val="center"/>
          </w:tcPr>
          <w:p w14:paraId="2B4DB8BB" w14:textId="77777777" w:rsidR="00705A36" w:rsidRPr="005D15FE" w:rsidRDefault="00705A36" w:rsidP="005D15FE">
            <w:pPr>
              <w:spacing w:line="260" w:lineRule="exact"/>
              <w:contextualSpacing/>
            </w:pPr>
            <w:r w:rsidRPr="005D15FE">
              <w:t>Papírové a lepenkové odpady</w:t>
            </w:r>
          </w:p>
        </w:tc>
        <w:tc>
          <w:tcPr>
            <w:tcW w:w="850" w:type="dxa"/>
            <w:tcBorders>
              <w:top w:val="single" w:sz="6" w:space="0" w:color="auto"/>
              <w:bottom w:val="single" w:sz="6" w:space="0" w:color="auto"/>
            </w:tcBorders>
            <w:vAlign w:val="center"/>
          </w:tcPr>
          <w:p w14:paraId="5FB49741" w14:textId="77777777" w:rsidR="00705A36" w:rsidRPr="005D15FE" w:rsidRDefault="00705A36" w:rsidP="005D15FE">
            <w:pPr>
              <w:spacing w:line="260" w:lineRule="exact"/>
              <w:contextualSpacing/>
              <w:jc w:val="center"/>
            </w:pPr>
            <w:r w:rsidRPr="005D15FE">
              <w:t>O</w:t>
            </w:r>
          </w:p>
        </w:tc>
        <w:tc>
          <w:tcPr>
            <w:tcW w:w="3268" w:type="dxa"/>
            <w:vMerge w:val="restart"/>
            <w:tcBorders>
              <w:top w:val="single" w:sz="6" w:space="0" w:color="auto"/>
            </w:tcBorders>
            <w:vAlign w:val="center"/>
          </w:tcPr>
          <w:p w14:paraId="2E1B70BB" w14:textId="77777777" w:rsidR="00705A36" w:rsidRPr="005D15FE" w:rsidRDefault="00705A36" w:rsidP="005D15FE">
            <w:pPr>
              <w:spacing w:line="260" w:lineRule="exact"/>
              <w:contextualSpacing/>
            </w:pPr>
            <w:r w:rsidRPr="005D15FE">
              <w:t>Recyklace, využití</w:t>
            </w:r>
          </w:p>
        </w:tc>
      </w:tr>
      <w:tr w:rsidR="005D15FE" w:rsidRPr="005D15FE" w14:paraId="577ED26D" w14:textId="77777777" w:rsidTr="00346A0B">
        <w:trPr>
          <w:cantSplit/>
          <w:jc w:val="center"/>
        </w:trPr>
        <w:tc>
          <w:tcPr>
            <w:tcW w:w="958" w:type="dxa"/>
            <w:vMerge/>
            <w:tcBorders>
              <w:top w:val="single" w:sz="6" w:space="0" w:color="auto"/>
              <w:bottom w:val="single" w:sz="6" w:space="0" w:color="auto"/>
            </w:tcBorders>
            <w:vAlign w:val="center"/>
          </w:tcPr>
          <w:p w14:paraId="0D198A78" w14:textId="77777777" w:rsidR="00705A36" w:rsidRPr="005D15FE" w:rsidRDefault="00705A36" w:rsidP="005D15FE">
            <w:pPr>
              <w:spacing w:line="260" w:lineRule="exact"/>
              <w:contextualSpacing/>
              <w:jc w:val="center"/>
            </w:pPr>
          </w:p>
        </w:tc>
        <w:tc>
          <w:tcPr>
            <w:tcW w:w="3446" w:type="dxa"/>
            <w:tcBorders>
              <w:top w:val="single" w:sz="6" w:space="0" w:color="auto"/>
              <w:bottom w:val="single" w:sz="6" w:space="0" w:color="auto"/>
            </w:tcBorders>
            <w:vAlign w:val="center"/>
          </w:tcPr>
          <w:p w14:paraId="27E1E35B" w14:textId="77777777" w:rsidR="00705A36" w:rsidRPr="005D15FE" w:rsidRDefault="00705A36" w:rsidP="005D15FE">
            <w:pPr>
              <w:spacing w:line="260" w:lineRule="exact"/>
              <w:contextualSpacing/>
            </w:pPr>
            <w:r w:rsidRPr="005D15FE">
              <w:t>Plastové obaly</w:t>
            </w:r>
          </w:p>
        </w:tc>
        <w:tc>
          <w:tcPr>
            <w:tcW w:w="850" w:type="dxa"/>
            <w:tcBorders>
              <w:top w:val="single" w:sz="6" w:space="0" w:color="auto"/>
              <w:bottom w:val="single" w:sz="6" w:space="0" w:color="auto"/>
            </w:tcBorders>
            <w:vAlign w:val="center"/>
          </w:tcPr>
          <w:p w14:paraId="1FDBD1A8" w14:textId="77777777" w:rsidR="00705A36" w:rsidRPr="005D15FE" w:rsidRDefault="00705A36" w:rsidP="005D15FE">
            <w:pPr>
              <w:spacing w:line="260" w:lineRule="exact"/>
              <w:contextualSpacing/>
              <w:jc w:val="center"/>
            </w:pPr>
            <w:r w:rsidRPr="005D15FE">
              <w:t>O</w:t>
            </w:r>
          </w:p>
        </w:tc>
        <w:tc>
          <w:tcPr>
            <w:tcW w:w="3268" w:type="dxa"/>
            <w:vMerge/>
            <w:tcBorders>
              <w:bottom w:val="single" w:sz="6" w:space="0" w:color="auto"/>
            </w:tcBorders>
            <w:vAlign w:val="center"/>
          </w:tcPr>
          <w:p w14:paraId="4F06EB54" w14:textId="77777777" w:rsidR="00705A36" w:rsidRPr="005D15FE" w:rsidRDefault="00705A36" w:rsidP="005D15FE">
            <w:pPr>
              <w:spacing w:line="260" w:lineRule="exact"/>
              <w:contextualSpacing/>
            </w:pPr>
          </w:p>
        </w:tc>
      </w:tr>
      <w:tr w:rsidR="005D15FE" w:rsidRPr="005D15FE" w14:paraId="3448FE77" w14:textId="77777777" w:rsidTr="00346A0B">
        <w:trPr>
          <w:cantSplit/>
          <w:jc w:val="center"/>
        </w:trPr>
        <w:tc>
          <w:tcPr>
            <w:tcW w:w="958" w:type="dxa"/>
            <w:tcBorders>
              <w:top w:val="single" w:sz="6" w:space="0" w:color="auto"/>
            </w:tcBorders>
            <w:vAlign w:val="center"/>
          </w:tcPr>
          <w:p w14:paraId="375B826E" w14:textId="77777777" w:rsidR="00705A36" w:rsidRPr="005D15FE" w:rsidRDefault="00705A36" w:rsidP="005D15FE">
            <w:pPr>
              <w:spacing w:line="260" w:lineRule="exact"/>
              <w:contextualSpacing/>
              <w:jc w:val="center"/>
            </w:pPr>
            <w:r w:rsidRPr="005D15FE">
              <w:t>17 01</w:t>
            </w:r>
          </w:p>
        </w:tc>
        <w:tc>
          <w:tcPr>
            <w:tcW w:w="3446" w:type="dxa"/>
            <w:tcBorders>
              <w:top w:val="single" w:sz="6" w:space="0" w:color="auto"/>
            </w:tcBorders>
          </w:tcPr>
          <w:p w14:paraId="4CA77FD7" w14:textId="77777777" w:rsidR="00705A36" w:rsidRPr="005D15FE" w:rsidRDefault="00705A36" w:rsidP="005D15FE">
            <w:pPr>
              <w:spacing w:line="260" w:lineRule="exact"/>
              <w:contextualSpacing/>
              <w:rPr>
                <w:rFonts w:cs="Arial"/>
                <w:bCs/>
              </w:rPr>
            </w:pPr>
            <w:r w:rsidRPr="005D15FE">
              <w:rPr>
                <w:rFonts w:cs="Arial"/>
                <w:bCs/>
              </w:rPr>
              <w:t xml:space="preserve">Stavební a demoliční </w:t>
            </w:r>
            <w:r w:rsidR="00CD1746" w:rsidRPr="005D15FE">
              <w:rPr>
                <w:rFonts w:cs="Arial"/>
                <w:bCs/>
              </w:rPr>
              <w:t>odpad – beton</w:t>
            </w:r>
            <w:r w:rsidRPr="005D15FE">
              <w:rPr>
                <w:rFonts w:cs="Arial"/>
                <w:bCs/>
              </w:rPr>
              <w:t xml:space="preserve">, cihly, keramika </w:t>
            </w:r>
          </w:p>
        </w:tc>
        <w:tc>
          <w:tcPr>
            <w:tcW w:w="850" w:type="dxa"/>
            <w:tcBorders>
              <w:top w:val="single" w:sz="6" w:space="0" w:color="auto"/>
            </w:tcBorders>
            <w:vAlign w:val="center"/>
          </w:tcPr>
          <w:p w14:paraId="50E038B1" w14:textId="77777777" w:rsidR="00705A36" w:rsidRPr="005D15FE" w:rsidRDefault="00705A36" w:rsidP="005D15FE">
            <w:pPr>
              <w:spacing w:line="260" w:lineRule="exact"/>
              <w:contextualSpacing/>
              <w:jc w:val="center"/>
            </w:pPr>
            <w:r w:rsidRPr="005D15FE">
              <w:t>O</w:t>
            </w:r>
          </w:p>
          <w:p w14:paraId="44EBB31F" w14:textId="77777777" w:rsidR="00705A36" w:rsidRPr="005D15FE" w:rsidRDefault="00705A36" w:rsidP="005D15FE">
            <w:pPr>
              <w:spacing w:line="260" w:lineRule="exact"/>
              <w:contextualSpacing/>
              <w:jc w:val="center"/>
            </w:pPr>
            <w:proofErr w:type="spellStart"/>
            <w:r w:rsidRPr="005D15FE">
              <w:t>inerntní</w:t>
            </w:r>
            <w:proofErr w:type="spellEnd"/>
          </w:p>
        </w:tc>
        <w:tc>
          <w:tcPr>
            <w:tcW w:w="3268" w:type="dxa"/>
            <w:tcBorders>
              <w:top w:val="single" w:sz="6" w:space="0" w:color="auto"/>
            </w:tcBorders>
          </w:tcPr>
          <w:p w14:paraId="2143776B" w14:textId="77777777" w:rsidR="00705A36" w:rsidRPr="005D15FE" w:rsidRDefault="00705A36" w:rsidP="005D15FE">
            <w:pPr>
              <w:spacing w:line="260" w:lineRule="exact"/>
              <w:contextualSpacing/>
              <w:rPr>
                <w:rFonts w:cs="Arial"/>
                <w:bCs/>
              </w:rPr>
            </w:pPr>
            <w:r w:rsidRPr="005D15FE">
              <w:rPr>
                <w:rFonts w:cs="Arial"/>
                <w:bCs/>
              </w:rPr>
              <w:t>odvoz a uložení na zabezpečené skládce S-OO</w:t>
            </w:r>
          </w:p>
        </w:tc>
      </w:tr>
      <w:tr w:rsidR="005D15FE" w:rsidRPr="005D15FE" w14:paraId="70020261" w14:textId="77777777" w:rsidTr="00346A0B">
        <w:trPr>
          <w:cantSplit/>
          <w:jc w:val="center"/>
        </w:trPr>
        <w:tc>
          <w:tcPr>
            <w:tcW w:w="958" w:type="dxa"/>
            <w:tcBorders>
              <w:top w:val="single" w:sz="6" w:space="0" w:color="auto"/>
            </w:tcBorders>
            <w:vAlign w:val="center"/>
          </w:tcPr>
          <w:p w14:paraId="6F56F6B7" w14:textId="77777777" w:rsidR="00705A36" w:rsidRPr="005D15FE" w:rsidRDefault="00705A36" w:rsidP="005D15FE">
            <w:pPr>
              <w:spacing w:line="260" w:lineRule="exact"/>
              <w:contextualSpacing/>
              <w:jc w:val="center"/>
            </w:pPr>
            <w:r w:rsidRPr="005D15FE">
              <w:t>17 01 01</w:t>
            </w:r>
          </w:p>
        </w:tc>
        <w:tc>
          <w:tcPr>
            <w:tcW w:w="3446" w:type="dxa"/>
            <w:tcBorders>
              <w:top w:val="single" w:sz="6" w:space="0" w:color="auto"/>
            </w:tcBorders>
            <w:vAlign w:val="center"/>
          </w:tcPr>
          <w:p w14:paraId="7643C25D" w14:textId="77777777" w:rsidR="00705A36" w:rsidRPr="005D15FE" w:rsidRDefault="00705A36" w:rsidP="005D15FE">
            <w:pPr>
              <w:spacing w:line="260" w:lineRule="exact"/>
              <w:contextualSpacing/>
            </w:pPr>
            <w:r w:rsidRPr="005D15FE">
              <w:t>Beton</w:t>
            </w:r>
          </w:p>
        </w:tc>
        <w:tc>
          <w:tcPr>
            <w:tcW w:w="850" w:type="dxa"/>
            <w:tcBorders>
              <w:top w:val="single" w:sz="6" w:space="0" w:color="auto"/>
            </w:tcBorders>
            <w:vAlign w:val="center"/>
          </w:tcPr>
          <w:p w14:paraId="20845B9A" w14:textId="77777777" w:rsidR="00705A36" w:rsidRPr="005D15FE" w:rsidRDefault="00705A36" w:rsidP="005D15FE">
            <w:pPr>
              <w:spacing w:line="260" w:lineRule="exact"/>
              <w:contextualSpacing/>
              <w:jc w:val="center"/>
            </w:pPr>
            <w:r w:rsidRPr="005D15FE">
              <w:t>O</w:t>
            </w:r>
          </w:p>
        </w:tc>
        <w:tc>
          <w:tcPr>
            <w:tcW w:w="3268" w:type="dxa"/>
            <w:vMerge w:val="restart"/>
            <w:tcBorders>
              <w:top w:val="single" w:sz="6" w:space="0" w:color="auto"/>
            </w:tcBorders>
            <w:vAlign w:val="center"/>
          </w:tcPr>
          <w:p w14:paraId="10BAF97E" w14:textId="77777777" w:rsidR="00705A36" w:rsidRPr="005D15FE" w:rsidRDefault="00705A36" w:rsidP="005D15FE">
            <w:pPr>
              <w:spacing w:line="260" w:lineRule="exact"/>
              <w:contextualSpacing/>
            </w:pPr>
            <w:r w:rsidRPr="005D15FE">
              <w:t>Recyklace, využití</w:t>
            </w:r>
          </w:p>
        </w:tc>
      </w:tr>
      <w:tr w:rsidR="005D15FE" w:rsidRPr="005D15FE" w14:paraId="17A15149" w14:textId="77777777" w:rsidTr="00346A0B">
        <w:trPr>
          <w:cantSplit/>
          <w:jc w:val="center"/>
        </w:trPr>
        <w:tc>
          <w:tcPr>
            <w:tcW w:w="958" w:type="dxa"/>
            <w:vAlign w:val="center"/>
          </w:tcPr>
          <w:p w14:paraId="18223881" w14:textId="77777777" w:rsidR="00705A36" w:rsidRPr="005D15FE" w:rsidRDefault="00705A36" w:rsidP="005D15FE">
            <w:pPr>
              <w:spacing w:line="260" w:lineRule="exact"/>
              <w:contextualSpacing/>
              <w:jc w:val="center"/>
            </w:pPr>
            <w:r w:rsidRPr="005D15FE">
              <w:t>17 01 02</w:t>
            </w:r>
          </w:p>
        </w:tc>
        <w:tc>
          <w:tcPr>
            <w:tcW w:w="3446" w:type="dxa"/>
            <w:vAlign w:val="center"/>
          </w:tcPr>
          <w:p w14:paraId="73DE6AAD" w14:textId="77777777" w:rsidR="00705A36" w:rsidRPr="005D15FE" w:rsidRDefault="00705A36" w:rsidP="005D15FE">
            <w:pPr>
              <w:spacing w:line="260" w:lineRule="exact"/>
              <w:contextualSpacing/>
            </w:pPr>
            <w:r w:rsidRPr="005D15FE">
              <w:t>Cihly</w:t>
            </w:r>
          </w:p>
        </w:tc>
        <w:tc>
          <w:tcPr>
            <w:tcW w:w="850" w:type="dxa"/>
            <w:vAlign w:val="center"/>
          </w:tcPr>
          <w:p w14:paraId="36AF696E" w14:textId="77777777" w:rsidR="00705A36" w:rsidRPr="005D15FE" w:rsidRDefault="00705A36" w:rsidP="005D15FE">
            <w:pPr>
              <w:spacing w:line="260" w:lineRule="exact"/>
              <w:contextualSpacing/>
              <w:jc w:val="center"/>
            </w:pPr>
            <w:r w:rsidRPr="005D15FE">
              <w:t>O</w:t>
            </w:r>
          </w:p>
        </w:tc>
        <w:tc>
          <w:tcPr>
            <w:tcW w:w="3268" w:type="dxa"/>
            <w:vMerge/>
            <w:vAlign w:val="center"/>
          </w:tcPr>
          <w:p w14:paraId="026C8119" w14:textId="77777777" w:rsidR="00705A36" w:rsidRPr="005D15FE" w:rsidRDefault="00705A36" w:rsidP="005D15FE">
            <w:pPr>
              <w:spacing w:line="260" w:lineRule="exact"/>
              <w:contextualSpacing/>
            </w:pPr>
          </w:p>
        </w:tc>
      </w:tr>
      <w:tr w:rsidR="005D15FE" w:rsidRPr="005D15FE" w14:paraId="0C05D17E" w14:textId="77777777" w:rsidTr="00346A0B">
        <w:trPr>
          <w:cantSplit/>
          <w:jc w:val="center"/>
        </w:trPr>
        <w:tc>
          <w:tcPr>
            <w:tcW w:w="958" w:type="dxa"/>
            <w:vAlign w:val="center"/>
          </w:tcPr>
          <w:p w14:paraId="22B80FA7" w14:textId="77777777" w:rsidR="00705A36" w:rsidRPr="005D15FE" w:rsidRDefault="00705A36" w:rsidP="005D15FE">
            <w:pPr>
              <w:spacing w:line="260" w:lineRule="exact"/>
              <w:contextualSpacing/>
              <w:jc w:val="center"/>
            </w:pPr>
            <w:r w:rsidRPr="005D15FE">
              <w:t>17 02 01</w:t>
            </w:r>
          </w:p>
        </w:tc>
        <w:tc>
          <w:tcPr>
            <w:tcW w:w="3446" w:type="dxa"/>
            <w:vAlign w:val="center"/>
          </w:tcPr>
          <w:p w14:paraId="0A3D31A5" w14:textId="77777777" w:rsidR="00705A36" w:rsidRPr="005D15FE" w:rsidRDefault="00705A36" w:rsidP="005D15FE">
            <w:pPr>
              <w:spacing w:line="260" w:lineRule="exact"/>
              <w:contextualSpacing/>
            </w:pPr>
            <w:r w:rsidRPr="005D15FE">
              <w:t>Dřevo</w:t>
            </w:r>
          </w:p>
        </w:tc>
        <w:tc>
          <w:tcPr>
            <w:tcW w:w="850" w:type="dxa"/>
            <w:vAlign w:val="center"/>
          </w:tcPr>
          <w:p w14:paraId="68A62E5A" w14:textId="77777777" w:rsidR="00705A36" w:rsidRPr="005D15FE" w:rsidRDefault="00705A36" w:rsidP="005D15FE">
            <w:pPr>
              <w:spacing w:line="260" w:lineRule="exact"/>
              <w:contextualSpacing/>
              <w:jc w:val="center"/>
            </w:pPr>
            <w:r w:rsidRPr="005D15FE">
              <w:t>O</w:t>
            </w:r>
          </w:p>
        </w:tc>
        <w:tc>
          <w:tcPr>
            <w:tcW w:w="3268" w:type="dxa"/>
            <w:vMerge/>
            <w:vAlign w:val="center"/>
          </w:tcPr>
          <w:p w14:paraId="4A4D215D" w14:textId="77777777" w:rsidR="00705A36" w:rsidRPr="005D15FE" w:rsidRDefault="00705A36" w:rsidP="005D15FE">
            <w:pPr>
              <w:spacing w:line="260" w:lineRule="exact"/>
              <w:contextualSpacing/>
            </w:pPr>
          </w:p>
        </w:tc>
      </w:tr>
      <w:tr w:rsidR="005D15FE" w:rsidRPr="005D15FE" w14:paraId="5F3E3C90" w14:textId="77777777" w:rsidTr="00346A0B">
        <w:trPr>
          <w:cantSplit/>
          <w:jc w:val="center"/>
        </w:trPr>
        <w:tc>
          <w:tcPr>
            <w:tcW w:w="958" w:type="dxa"/>
            <w:vAlign w:val="center"/>
          </w:tcPr>
          <w:p w14:paraId="5642870B" w14:textId="77777777" w:rsidR="00705A36" w:rsidRPr="005D15FE" w:rsidRDefault="00705A36" w:rsidP="005D15FE">
            <w:pPr>
              <w:spacing w:line="260" w:lineRule="exact"/>
              <w:contextualSpacing/>
              <w:jc w:val="center"/>
            </w:pPr>
            <w:r w:rsidRPr="005D15FE">
              <w:t>17 02 03</w:t>
            </w:r>
          </w:p>
        </w:tc>
        <w:tc>
          <w:tcPr>
            <w:tcW w:w="3446" w:type="dxa"/>
            <w:vAlign w:val="center"/>
          </w:tcPr>
          <w:p w14:paraId="51439AA5" w14:textId="77777777" w:rsidR="00705A36" w:rsidRPr="005D15FE" w:rsidRDefault="00705A36" w:rsidP="005D15FE">
            <w:pPr>
              <w:spacing w:line="260" w:lineRule="exact"/>
              <w:contextualSpacing/>
            </w:pPr>
            <w:r w:rsidRPr="005D15FE">
              <w:t>Plasty</w:t>
            </w:r>
          </w:p>
        </w:tc>
        <w:tc>
          <w:tcPr>
            <w:tcW w:w="850" w:type="dxa"/>
            <w:vAlign w:val="center"/>
          </w:tcPr>
          <w:p w14:paraId="29908A21" w14:textId="77777777" w:rsidR="00705A36" w:rsidRPr="005D15FE" w:rsidRDefault="00705A36" w:rsidP="005D15FE">
            <w:pPr>
              <w:spacing w:line="260" w:lineRule="exact"/>
              <w:contextualSpacing/>
              <w:jc w:val="center"/>
            </w:pPr>
            <w:r w:rsidRPr="005D15FE">
              <w:t>O</w:t>
            </w:r>
          </w:p>
        </w:tc>
        <w:tc>
          <w:tcPr>
            <w:tcW w:w="3268" w:type="dxa"/>
            <w:vMerge/>
            <w:vAlign w:val="center"/>
          </w:tcPr>
          <w:p w14:paraId="290FD3D4" w14:textId="77777777" w:rsidR="00705A36" w:rsidRPr="005D15FE" w:rsidRDefault="00705A36" w:rsidP="005D15FE">
            <w:pPr>
              <w:spacing w:line="260" w:lineRule="exact"/>
              <w:contextualSpacing/>
            </w:pPr>
          </w:p>
        </w:tc>
      </w:tr>
      <w:tr w:rsidR="005D15FE" w:rsidRPr="005D15FE" w14:paraId="37E7763E" w14:textId="77777777" w:rsidTr="00346A0B">
        <w:trPr>
          <w:jc w:val="center"/>
        </w:trPr>
        <w:tc>
          <w:tcPr>
            <w:tcW w:w="958" w:type="dxa"/>
            <w:vAlign w:val="center"/>
          </w:tcPr>
          <w:p w14:paraId="71A64444" w14:textId="77777777" w:rsidR="00705A36" w:rsidRPr="005D15FE" w:rsidRDefault="00705A36" w:rsidP="005D15FE">
            <w:pPr>
              <w:spacing w:line="260" w:lineRule="exact"/>
              <w:contextualSpacing/>
              <w:jc w:val="center"/>
            </w:pPr>
            <w:r w:rsidRPr="005D15FE">
              <w:t>17 03 01</w:t>
            </w:r>
          </w:p>
        </w:tc>
        <w:tc>
          <w:tcPr>
            <w:tcW w:w="3446" w:type="dxa"/>
            <w:vAlign w:val="center"/>
          </w:tcPr>
          <w:p w14:paraId="1295CA62" w14:textId="77777777" w:rsidR="00705A36" w:rsidRPr="005D15FE" w:rsidRDefault="00705A36" w:rsidP="005D15FE">
            <w:pPr>
              <w:spacing w:line="260" w:lineRule="exact"/>
              <w:contextualSpacing/>
            </w:pPr>
            <w:r w:rsidRPr="005D15FE">
              <w:t>Asfaltové směsi obsahující dehet</w:t>
            </w:r>
          </w:p>
        </w:tc>
        <w:tc>
          <w:tcPr>
            <w:tcW w:w="850" w:type="dxa"/>
            <w:vAlign w:val="center"/>
          </w:tcPr>
          <w:p w14:paraId="1781D7D0" w14:textId="77777777" w:rsidR="00705A36" w:rsidRPr="005D15FE" w:rsidRDefault="00705A36" w:rsidP="005D15FE">
            <w:pPr>
              <w:spacing w:line="260" w:lineRule="exact"/>
              <w:contextualSpacing/>
              <w:jc w:val="center"/>
            </w:pPr>
            <w:r w:rsidRPr="005D15FE">
              <w:t>N</w:t>
            </w:r>
          </w:p>
        </w:tc>
        <w:tc>
          <w:tcPr>
            <w:tcW w:w="3268" w:type="dxa"/>
            <w:vAlign w:val="center"/>
          </w:tcPr>
          <w:p w14:paraId="6B41019B" w14:textId="77777777" w:rsidR="00705A36" w:rsidRPr="005D15FE" w:rsidRDefault="00705A36" w:rsidP="005D15FE">
            <w:pPr>
              <w:spacing w:line="260" w:lineRule="exact"/>
              <w:contextualSpacing/>
              <w:jc w:val="left"/>
            </w:pPr>
            <w:r w:rsidRPr="005D15FE">
              <w:t>Recyklace, eventuálně odstranění skládkováním</w:t>
            </w:r>
          </w:p>
        </w:tc>
      </w:tr>
      <w:tr w:rsidR="005D15FE" w:rsidRPr="005D15FE" w14:paraId="65563A30" w14:textId="77777777" w:rsidTr="00346A0B">
        <w:trPr>
          <w:jc w:val="center"/>
        </w:trPr>
        <w:tc>
          <w:tcPr>
            <w:tcW w:w="958" w:type="dxa"/>
            <w:vAlign w:val="center"/>
          </w:tcPr>
          <w:p w14:paraId="45B007C2" w14:textId="77777777" w:rsidR="00705A36" w:rsidRPr="005D15FE" w:rsidRDefault="00705A36" w:rsidP="005D15FE">
            <w:pPr>
              <w:spacing w:line="260" w:lineRule="exact"/>
              <w:contextualSpacing/>
              <w:jc w:val="center"/>
            </w:pPr>
            <w:r w:rsidRPr="005D15FE">
              <w:t>17 04 05</w:t>
            </w:r>
          </w:p>
        </w:tc>
        <w:tc>
          <w:tcPr>
            <w:tcW w:w="3446" w:type="dxa"/>
            <w:vAlign w:val="center"/>
          </w:tcPr>
          <w:p w14:paraId="0D267226" w14:textId="77777777" w:rsidR="00705A36" w:rsidRPr="005D15FE" w:rsidRDefault="00705A36" w:rsidP="005D15FE">
            <w:pPr>
              <w:spacing w:line="260" w:lineRule="exact"/>
              <w:contextualSpacing/>
            </w:pPr>
            <w:r w:rsidRPr="005D15FE">
              <w:t>Železo a ocel</w:t>
            </w:r>
          </w:p>
        </w:tc>
        <w:tc>
          <w:tcPr>
            <w:tcW w:w="850" w:type="dxa"/>
            <w:vAlign w:val="center"/>
          </w:tcPr>
          <w:p w14:paraId="16F5D906" w14:textId="77777777" w:rsidR="00705A36" w:rsidRPr="005D15FE" w:rsidRDefault="00705A36" w:rsidP="005D15FE">
            <w:pPr>
              <w:spacing w:line="260" w:lineRule="exact"/>
              <w:contextualSpacing/>
              <w:jc w:val="center"/>
            </w:pPr>
            <w:r w:rsidRPr="005D15FE">
              <w:t>O</w:t>
            </w:r>
          </w:p>
        </w:tc>
        <w:tc>
          <w:tcPr>
            <w:tcW w:w="3268" w:type="dxa"/>
            <w:vAlign w:val="center"/>
          </w:tcPr>
          <w:p w14:paraId="70937E03" w14:textId="77777777" w:rsidR="00705A36" w:rsidRPr="005D15FE" w:rsidRDefault="00705A36" w:rsidP="005D15FE">
            <w:pPr>
              <w:spacing w:line="260" w:lineRule="exact"/>
              <w:contextualSpacing/>
            </w:pPr>
            <w:r w:rsidRPr="005D15FE">
              <w:t>Recyklace</w:t>
            </w:r>
          </w:p>
        </w:tc>
      </w:tr>
      <w:tr w:rsidR="005D15FE" w:rsidRPr="005D15FE" w14:paraId="67AAED8E" w14:textId="77777777" w:rsidTr="00346A0B">
        <w:trPr>
          <w:jc w:val="center"/>
        </w:trPr>
        <w:tc>
          <w:tcPr>
            <w:tcW w:w="958" w:type="dxa"/>
            <w:vAlign w:val="center"/>
          </w:tcPr>
          <w:p w14:paraId="38034271" w14:textId="77777777" w:rsidR="00705A36" w:rsidRPr="005D15FE" w:rsidRDefault="00705A36" w:rsidP="005D15FE">
            <w:pPr>
              <w:spacing w:line="260" w:lineRule="exact"/>
              <w:contextualSpacing/>
              <w:jc w:val="center"/>
            </w:pPr>
            <w:r w:rsidRPr="005D15FE">
              <w:t>17 04 11</w:t>
            </w:r>
          </w:p>
        </w:tc>
        <w:tc>
          <w:tcPr>
            <w:tcW w:w="3446" w:type="dxa"/>
            <w:vAlign w:val="center"/>
          </w:tcPr>
          <w:p w14:paraId="7018BE51" w14:textId="77777777" w:rsidR="00705A36" w:rsidRPr="005D15FE" w:rsidRDefault="00705A36" w:rsidP="005D15FE">
            <w:pPr>
              <w:spacing w:line="260" w:lineRule="exact"/>
              <w:contextualSpacing/>
            </w:pPr>
            <w:r w:rsidRPr="005D15FE">
              <w:t>Kabely neuvedené Pod č.17 04 10</w:t>
            </w:r>
          </w:p>
        </w:tc>
        <w:tc>
          <w:tcPr>
            <w:tcW w:w="850" w:type="dxa"/>
            <w:vAlign w:val="center"/>
          </w:tcPr>
          <w:p w14:paraId="004A1E65" w14:textId="77777777" w:rsidR="00705A36" w:rsidRPr="005D15FE" w:rsidRDefault="00705A36" w:rsidP="005D15FE">
            <w:pPr>
              <w:spacing w:line="260" w:lineRule="exact"/>
              <w:contextualSpacing/>
              <w:jc w:val="center"/>
            </w:pPr>
            <w:r w:rsidRPr="005D15FE">
              <w:t>O</w:t>
            </w:r>
          </w:p>
        </w:tc>
        <w:tc>
          <w:tcPr>
            <w:tcW w:w="3268" w:type="dxa"/>
            <w:vAlign w:val="center"/>
          </w:tcPr>
          <w:p w14:paraId="367CAAA3" w14:textId="77777777" w:rsidR="00705A36" w:rsidRPr="005D15FE" w:rsidRDefault="00705A36" w:rsidP="005D15FE">
            <w:pPr>
              <w:spacing w:line="260" w:lineRule="exact"/>
              <w:contextualSpacing/>
            </w:pPr>
            <w:r w:rsidRPr="005D15FE">
              <w:t>Recyklace</w:t>
            </w:r>
          </w:p>
        </w:tc>
      </w:tr>
      <w:tr w:rsidR="005D15FE" w:rsidRPr="005D15FE" w14:paraId="676169DA" w14:textId="77777777" w:rsidTr="00346A0B">
        <w:trPr>
          <w:jc w:val="center"/>
        </w:trPr>
        <w:tc>
          <w:tcPr>
            <w:tcW w:w="958" w:type="dxa"/>
            <w:vAlign w:val="center"/>
          </w:tcPr>
          <w:p w14:paraId="23684D9C" w14:textId="77777777" w:rsidR="00705A36" w:rsidRPr="005D15FE" w:rsidRDefault="00705A36" w:rsidP="005D15FE">
            <w:pPr>
              <w:spacing w:line="260" w:lineRule="exact"/>
              <w:contextualSpacing/>
              <w:jc w:val="center"/>
            </w:pPr>
            <w:r w:rsidRPr="005D15FE">
              <w:t>17 05</w:t>
            </w:r>
          </w:p>
        </w:tc>
        <w:tc>
          <w:tcPr>
            <w:tcW w:w="3446" w:type="dxa"/>
          </w:tcPr>
          <w:p w14:paraId="73761829" w14:textId="77777777" w:rsidR="00705A36" w:rsidRPr="005D15FE" w:rsidRDefault="00705A36" w:rsidP="005D15FE">
            <w:pPr>
              <w:spacing w:line="260" w:lineRule="exact"/>
              <w:contextualSpacing/>
              <w:rPr>
                <w:rFonts w:cs="Arial"/>
                <w:bCs/>
              </w:rPr>
            </w:pPr>
            <w:r w:rsidRPr="005D15FE">
              <w:rPr>
                <w:rFonts w:cs="Arial"/>
                <w:bCs/>
              </w:rPr>
              <w:t xml:space="preserve">Stavební a demoliční </w:t>
            </w:r>
            <w:r w:rsidR="00CD1746" w:rsidRPr="005D15FE">
              <w:rPr>
                <w:rFonts w:cs="Arial"/>
                <w:bCs/>
              </w:rPr>
              <w:t>odpad – zemina</w:t>
            </w:r>
            <w:r w:rsidRPr="005D15FE">
              <w:rPr>
                <w:rFonts w:cs="Arial"/>
                <w:bCs/>
              </w:rPr>
              <w:t xml:space="preserve"> (vytěžená)</w:t>
            </w:r>
          </w:p>
        </w:tc>
        <w:tc>
          <w:tcPr>
            <w:tcW w:w="850" w:type="dxa"/>
            <w:vAlign w:val="center"/>
          </w:tcPr>
          <w:p w14:paraId="1489C978" w14:textId="77777777" w:rsidR="00705A36" w:rsidRPr="005D15FE" w:rsidRDefault="00705A36" w:rsidP="005D15FE">
            <w:pPr>
              <w:spacing w:line="260" w:lineRule="exact"/>
              <w:contextualSpacing/>
              <w:jc w:val="center"/>
            </w:pPr>
            <w:r w:rsidRPr="005D15FE">
              <w:t>O</w:t>
            </w:r>
          </w:p>
          <w:p w14:paraId="0502BBB7" w14:textId="77777777" w:rsidR="00705A36" w:rsidRPr="005D15FE" w:rsidRDefault="00705A36" w:rsidP="005D15FE">
            <w:pPr>
              <w:spacing w:line="260" w:lineRule="exact"/>
              <w:contextualSpacing/>
              <w:jc w:val="center"/>
            </w:pPr>
            <w:r w:rsidRPr="005D15FE">
              <w:t>inertní</w:t>
            </w:r>
          </w:p>
        </w:tc>
        <w:tc>
          <w:tcPr>
            <w:tcW w:w="3268" w:type="dxa"/>
          </w:tcPr>
          <w:p w14:paraId="54E81B05" w14:textId="77777777" w:rsidR="00705A36" w:rsidRPr="005D15FE" w:rsidRDefault="00705A36" w:rsidP="005D15FE">
            <w:pPr>
              <w:spacing w:line="260" w:lineRule="exact"/>
              <w:contextualSpacing/>
              <w:rPr>
                <w:rFonts w:cs="Arial"/>
                <w:bCs/>
              </w:rPr>
            </w:pPr>
            <w:r w:rsidRPr="005D15FE">
              <w:rPr>
                <w:rFonts w:cs="Arial"/>
                <w:bCs/>
              </w:rPr>
              <w:t>Odvoz a uložení na zabezpečené skládce S-OO</w:t>
            </w:r>
          </w:p>
        </w:tc>
      </w:tr>
      <w:tr w:rsidR="005D15FE" w:rsidRPr="005D15FE" w14:paraId="6BF96709" w14:textId="77777777" w:rsidTr="00346A0B">
        <w:trPr>
          <w:jc w:val="center"/>
        </w:trPr>
        <w:tc>
          <w:tcPr>
            <w:tcW w:w="958" w:type="dxa"/>
            <w:vAlign w:val="center"/>
          </w:tcPr>
          <w:p w14:paraId="1F26C4A3" w14:textId="77777777" w:rsidR="00705A36" w:rsidRPr="005D15FE" w:rsidRDefault="00705A36" w:rsidP="005D15FE">
            <w:pPr>
              <w:spacing w:line="260" w:lineRule="exact"/>
              <w:contextualSpacing/>
              <w:jc w:val="center"/>
            </w:pPr>
            <w:r w:rsidRPr="005D15FE">
              <w:t>17 06 04</w:t>
            </w:r>
          </w:p>
        </w:tc>
        <w:tc>
          <w:tcPr>
            <w:tcW w:w="3446" w:type="dxa"/>
            <w:vAlign w:val="center"/>
          </w:tcPr>
          <w:p w14:paraId="2D525F08" w14:textId="77777777" w:rsidR="00705A36" w:rsidRPr="005D15FE" w:rsidRDefault="00705A36" w:rsidP="005D15FE">
            <w:pPr>
              <w:spacing w:line="260" w:lineRule="exact"/>
              <w:contextualSpacing/>
            </w:pPr>
            <w:r w:rsidRPr="005D15FE">
              <w:t>Izolační materiály</w:t>
            </w:r>
          </w:p>
        </w:tc>
        <w:tc>
          <w:tcPr>
            <w:tcW w:w="850" w:type="dxa"/>
            <w:vAlign w:val="center"/>
          </w:tcPr>
          <w:p w14:paraId="4C148A20" w14:textId="77777777" w:rsidR="00705A36" w:rsidRPr="005D15FE" w:rsidRDefault="00705A36" w:rsidP="005D15FE">
            <w:pPr>
              <w:spacing w:line="260" w:lineRule="exact"/>
              <w:contextualSpacing/>
              <w:jc w:val="center"/>
            </w:pPr>
            <w:r w:rsidRPr="005D15FE">
              <w:t>O</w:t>
            </w:r>
          </w:p>
        </w:tc>
        <w:tc>
          <w:tcPr>
            <w:tcW w:w="3268" w:type="dxa"/>
            <w:vAlign w:val="center"/>
          </w:tcPr>
          <w:p w14:paraId="4B03CDC2" w14:textId="77777777" w:rsidR="00705A36" w:rsidRPr="005D15FE" w:rsidRDefault="00705A36" w:rsidP="005D15FE">
            <w:pPr>
              <w:spacing w:line="260" w:lineRule="exact"/>
              <w:contextualSpacing/>
            </w:pPr>
            <w:r w:rsidRPr="005D15FE">
              <w:t>Odstranění skládkováním</w:t>
            </w:r>
          </w:p>
        </w:tc>
      </w:tr>
      <w:tr w:rsidR="005D15FE" w:rsidRPr="005D15FE" w14:paraId="6C30900B" w14:textId="77777777" w:rsidTr="00346A0B">
        <w:trPr>
          <w:jc w:val="center"/>
        </w:trPr>
        <w:tc>
          <w:tcPr>
            <w:tcW w:w="958" w:type="dxa"/>
            <w:vAlign w:val="center"/>
          </w:tcPr>
          <w:p w14:paraId="59F2C31F" w14:textId="77777777" w:rsidR="00705A36" w:rsidRPr="005D15FE" w:rsidRDefault="00705A36" w:rsidP="005D15FE">
            <w:pPr>
              <w:spacing w:line="260" w:lineRule="exact"/>
              <w:contextualSpacing/>
              <w:jc w:val="center"/>
            </w:pPr>
            <w:r w:rsidRPr="005D15FE">
              <w:t>17 06 05</w:t>
            </w:r>
          </w:p>
        </w:tc>
        <w:tc>
          <w:tcPr>
            <w:tcW w:w="3446" w:type="dxa"/>
            <w:vAlign w:val="center"/>
          </w:tcPr>
          <w:p w14:paraId="51346A08" w14:textId="77777777" w:rsidR="00705A36" w:rsidRPr="005D15FE" w:rsidRDefault="00705A36" w:rsidP="005D15FE">
            <w:pPr>
              <w:spacing w:line="260" w:lineRule="exact"/>
              <w:contextualSpacing/>
            </w:pPr>
            <w:r w:rsidRPr="005D15FE">
              <w:t>Stavební materiál obsahující azbest</w:t>
            </w:r>
          </w:p>
        </w:tc>
        <w:tc>
          <w:tcPr>
            <w:tcW w:w="850" w:type="dxa"/>
            <w:vAlign w:val="center"/>
          </w:tcPr>
          <w:p w14:paraId="62D492B7" w14:textId="77777777" w:rsidR="00705A36" w:rsidRPr="005D15FE" w:rsidRDefault="00705A36" w:rsidP="005D15FE">
            <w:pPr>
              <w:spacing w:line="260" w:lineRule="exact"/>
              <w:contextualSpacing/>
              <w:jc w:val="center"/>
            </w:pPr>
            <w:r w:rsidRPr="005D15FE">
              <w:t>N</w:t>
            </w:r>
          </w:p>
        </w:tc>
        <w:tc>
          <w:tcPr>
            <w:tcW w:w="3268" w:type="dxa"/>
            <w:vAlign w:val="center"/>
          </w:tcPr>
          <w:p w14:paraId="100D6035" w14:textId="77777777" w:rsidR="00705A36" w:rsidRPr="005D15FE" w:rsidRDefault="00705A36" w:rsidP="005D15FE">
            <w:pPr>
              <w:spacing w:line="260" w:lineRule="exact"/>
              <w:contextualSpacing/>
            </w:pPr>
            <w:r w:rsidRPr="005D15FE">
              <w:t>Odstranění skládkováním</w:t>
            </w:r>
          </w:p>
        </w:tc>
      </w:tr>
      <w:tr w:rsidR="005D15FE" w:rsidRPr="005D15FE" w14:paraId="1177F147" w14:textId="77777777" w:rsidTr="00346A0B">
        <w:trPr>
          <w:jc w:val="center"/>
        </w:trPr>
        <w:tc>
          <w:tcPr>
            <w:tcW w:w="958" w:type="dxa"/>
            <w:vAlign w:val="center"/>
          </w:tcPr>
          <w:p w14:paraId="1E12D814" w14:textId="77777777" w:rsidR="00705A36" w:rsidRPr="005D15FE" w:rsidRDefault="00705A36" w:rsidP="005D15FE">
            <w:pPr>
              <w:spacing w:line="260" w:lineRule="exact"/>
              <w:contextualSpacing/>
              <w:jc w:val="center"/>
              <w:rPr>
                <w:rFonts w:cs="Arial"/>
                <w:bCs/>
              </w:rPr>
            </w:pPr>
            <w:r w:rsidRPr="005D15FE">
              <w:rPr>
                <w:rFonts w:cs="Arial"/>
                <w:bCs/>
              </w:rPr>
              <w:t>17 09</w:t>
            </w:r>
          </w:p>
        </w:tc>
        <w:tc>
          <w:tcPr>
            <w:tcW w:w="3446" w:type="dxa"/>
          </w:tcPr>
          <w:p w14:paraId="53F84843" w14:textId="77777777" w:rsidR="00705A36" w:rsidRPr="005D15FE" w:rsidRDefault="00705A36" w:rsidP="005D15FE">
            <w:pPr>
              <w:spacing w:line="260" w:lineRule="exact"/>
              <w:contextualSpacing/>
              <w:rPr>
                <w:rFonts w:cs="Arial"/>
                <w:bCs/>
              </w:rPr>
            </w:pPr>
            <w:r w:rsidRPr="005D15FE">
              <w:rPr>
                <w:rFonts w:cs="Arial"/>
                <w:bCs/>
              </w:rPr>
              <w:t>Jiný stavební a demoliční odpad</w:t>
            </w:r>
          </w:p>
        </w:tc>
        <w:tc>
          <w:tcPr>
            <w:tcW w:w="850" w:type="dxa"/>
            <w:vAlign w:val="center"/>
          </w:tcPr>
          <w:p w14:paraId="76F919BD" w14:textId="77777777" w:rsidR="00705A36" w:rsidRPr="005D15FE" w:rsidRDefault="00705A36" w:rsidP="005D15FE">
            <w:pPr>
              <w:spacing w:line="260" w:lineRule="exact"/>
              <w:contextualSpacing/>
              <w:jc w:val="center"/>
              <w:rPr>
                <w:rFonts w:cs="Arial"/>
                <w:bCs/>
              </w:rPr>
            </w:pPr>
            <w:r w:rsidRPr="005D15FE">
              <w:rPr>
                <w:rFonts w:cs="Arial"/>
                <w:bCs/>
              </w:rPr>
              <w:t>O</w:t>
            </w:r>
          </w:p>
        </w:tc>
        <w:tc>
          <w:tcPr>
            <w:tcW w:w="3268" w:type="dxa"/>
          </w:tcPr>
          <w:p w14:paraId="4D5D5AF9" w14:textId="77777777" w:rsidR="00705A36" w:rsidRPr="005D15FE" w:rsidRDefault="00705A36" w:rsidP="005D15FE">
            <w:pPr>
              <w:spacing w:line="260" w:lineRule="exact"/>
              <w:contextualSpacing/>
              <w:rPr>
                <w:rFonts w:cs="Arial"/>
                <w:bCs/>
              </w:rPr>
            </w:pPr>
            <w:r w:rsidRPr="005D15FE">
              <w:rPr>
                <w:rFonts w:cs="Arial"/>
                <w:bCs/>
              </w:rPr>
              <w:t>odvoz a uložení na skládku S-OO</w:t>
            </w:r>
          </w:p>
        </w:tc>
      </w:tr>
      <w:tr w:rsidR="005D15FE" w:rsidRPr="005D15FE" w14:paraId="469BF389" w14:textId="77777777" w:rsidTr="00346A0B">
        <w:trPr>
          <w:jc w:val="center"/>
        </w:trPr>
        <w:tc>
          <w:tcPr>
            <w:tcW w:w="958" w:type="dxa"/>
            <w:vAlign w:val="center"/>
          </w:tcPr>
          <w:p w14:paraId="416FFD12" w14:textId="77777777" w:rsidR="00705A36" w:rsidRPr="005D15FE" w:rsidRDefault="00705A36" w:rsidP="005D15FE">
            <w:pPr>
              <w:spacing w:line="260" w:lineRule="exact"/>
              <w:contextualSpacing/>
              <w:jc w:val="center"/>
            </w:pPr>
            <w:r w:rsidRPr="005D15FE">
              <w:t>20 02 01</w:t>
            </w:r>
          </w:p>
        </w:tc>
        <w:tc>
          <w:tcPr>
            <w:tcW w:w="3446" w:type="dxa"/>
            <w:vAlign w:val="center"/>
          </w:tcPr>
          <w:p w14:paraId="004C71F0" w14:textId="77777777" w:rsidR="00705A36" w:rsidRPr="005D15FE" w:rsidRDefault="00705A36" w:rsidP="005D15FE">
            <w:pPr>
              <w:spacing w:line="260" w:lineRule="exact"/>
              <w:contextualSpacing/>
            </w:pPr>
            <w:r w:rsidRPr="005D15FE">
              <w:t>Biologicky rozložitelný odpad (</w:t>
            </w:r>
            <w:proofErr w:type="spellStart"/>
            <w:r w:rsidRPr="005D15FE">
              <w:t>smýcení</w:t>
            </w:r>
            <w:proofErr w:type="spellEnd"/>
            <w:r w:rsidRPr="005D15FE">
              <w:t xml:space="preserve"> dřevin)</w:t>
            </w:r>
          </w:p>
        </w:tc>
        <w:tc>
          <w:tcPr>
            <w:tcW w:w="850" w:type="dxa"/>
            <w:vAlign w:val="center"/>
          </w:tcPr>
          <w:p w14:paraId="0FBBA1DD" w14:textId="77777777" w:rsidR="00705A36" w:rsidRPr="005D15FE" w:rsidRDefault="00705A36" w:rsidP="005D15FE">
            <w:pPr>
              <w:spacing w:line="260" w:lineRule="exact"/>
              <w:contextualSpacing/>
              <w:jc w:val="center"/>
            </w:pPr>
            <w:r w:rsidRPr="005D15FE">
              <w:t>O</w:t>
            </w:r>
          </w:p>
        </w:tc>
        <w:tc>
          <w:tcPr>
            <w:tcW w:w="3268" w:type="dxa"/>
            <w:vAlign w:val="center"/>
          </w:tcPr>
          <w:p w14:paraId="2C3D4C11" w14:textId="77777777" w:rsidR="00705A36" w:rsidRPr="005D15FE" w:rsidRDefault="00705A36" w:rsidP="005D15FE">
            <w:pPr>
              <w:spacing w:line="260" w:lineRule="exact"/>
              <w:contextualSpacing/>
            </w:pPr>
            <w:r w:rsidRPr="005D15FE">
              <w:t>Kompostování</w:t>
            </w:r>
          </w:p>
        </w:tc>
      </w:tr>
      <w:tr w:rsidR="005D15FE" w:rsidRPr="005D15FE" w14:paraId="7778DD62" w14:textId="77777777" w:rsidTr="00346A0B">
        <w:trPr>
          <w:jc w:val="center"/>
        </w:trPr>
        <w:tc>
          <w:tcPr>
            <w:tcW w:w="958" w:type="dxa"/>
            <w:vAlign w:val="center"/>
          </w:tcPr>
          <w:p w14:paraId="67DAA622" w14:textId="77777777" w:rsidR="00705A36" w:rsidRPr="005D15FE" w:rsidRDefault="00705A36" w:rsidP="005D15FE">
            <w:pPr>
              <w:spacing w:line="260" w:lineRule="exact"/>
              <w:contextualSpacing/>
              <w:jc w:val="center"/>
              <w:rPr>
                <w:rFonts w:cs="Arial"/>
                <w:bCs/>
              </w:rPr>
            </w:pPr>
            <w:r w:rsidRPr="005D15FE">
              <w:rPr>
                <w:rFonts w:cs="Arial"/>
                <w:bCs/>
              </w:rPr>
              <w:t>20 03</w:t>
            </w:r>
          </w:p>
        </w:tc>
        <w:tc>
          <w:tcPr>
            <w:tcW w:w="3446" w:type="dxa"/>
          </w:tcPr>
          <w:p w14:paraId="4A245E9C" w14:textId="77777777" w:rsidR="00705A36" w:rsidRPr="005D15FE" w:rsidRDefault="00705A36" w:rsidP="005D15FE">
            <w:pPr>
              <w:spacing w:line="260" w:lineRule="exact"/>
              <w:contextualSpacing/>
              <w:rPr>
                <w:rFonts w:cs="Arial"/>
                <w:bCs/>
              </w:rPr>
            </w:pPr>
            <w:r w:rsidRPr="005D15FE">
              <w:rPr>
                <w:rFonts w:cs="Arial"/>
                <w:bCs/>
              </w:rPr>
              <w:t>Ostatní komunální odpady (stavební firma)</w:t>
            </w:r>
          </w:p>
        </w:tc>
        <w:tc>
          <w:tcPr>
            <w:tcW w:w="850" w:type="dxa"/>
            <w:vAlign w:val="center"/>
          </w:tcPr>
          <w:p w14:paraId="704E74F7" w14:textId="77777777" w:rsidR="00705A36" w:rsidRPr="005D15FE" w:rsidRDefault="00705A36" w:rsidP="005D15FE">
            <w:pPr>
              <w:spacing w:line="260" w:lineRule="exact"/>
              <w:contextualSpacing/>
              <w:jc w:val="center"/>
              <w:rPr>
                <w:rFonts w:cs="Arial"/>
                <w:bCs/>
              </w:rPr>
            </w:pPr>
            <w:r w:rsidRPr="005D15FE">
              <w:rPr>
                <w:rFonts w:cs="Arial"/>
                <w:bCs/>
              </w:rPr>
              <w:t>O</w:t>
            </w:r>
          </w:p>
          <w:p w14:paraId="0CEA0FF6" w14:textId="77777777" w:rsidR="00705A36" w:rsidRPr="005D15FE" w:rsidRDefault="00705A36" w:rsidP="005D15FE">
            <w:pPr>
              <w:spacing w:line="260" w:lineRule="exact"/>
              <w:contextualSpacing/>
              <w:jc w:val="center"/>
              <w:rPr>
                <w:rFonts w:cs="Arial"/>
                <w:bCs/>
              </w:rPr>
            </w:pPr>
          </w:p>
        </w:tc>
        <w:tc>
          <w:tcPr>
            <w:tcW w:w="3268" w:type="dxa"/>
            <w:vAlign w:val="center"/>
          </w:tcPr>
          <w:p w14:paraId="0A72F6F5" w14:textId="77777777" w:rsidR="00705A36" w:rsidRPr="005D15FE" w:rsidRDefault="00705A36" w:rsidP="005D15FE">
            <w:pPr>
              <w:spacing w:line="260" w:lineRule="exact"/>
              <w:contextualSpacing/>
              <w:rPr>
                <w:rFonts w:cs="Arial"/>
                <w:bCs/>
              </w:rPr>
            </w:pPr>
            <w:r w:rsidRPr="005D15FE">
              <w:rPr>
                <w:rFonts w:cs="Arial"/>
                <w:bCs/>
              </w:rPr>
              <w:t>odvoz a uložení na skládku nebo tříděný odpad</w:t>
            </w:r>
          </w:p>
        </w:tc>
      </w:tr>
    </w:tbl>
    <w:p w14:paraId="72D1E445" w14:textId="77777777" w:rsidR="00705A36" w:rsidRPr="005D15FE" w:rsidRDefault="00705A36" w:rsidP="005D15FE">
      <w:pPr>
        <w:pStyle w:val="Bntext"/>
        <w:widowControl/>
        <w:spacing w:before="0" w:after="0" w:line="260" w:lineRule="exact"/>
        <w:contextualSpacing/>
        <w:rPr>
          <w:sz w:val="18"/>
        </w:rPr>
      </w:pPr>
      <w:r w:rsidRPr="005D15FE">
        <w:rPr>
          <w:sz w:val="18"/>
        </w:rPr>
        <w:t>Pozn. Výkopová zemina a ornice nejsou odpady ve smyslu zákona č.185/2001 Sb. o odpadech v platném znění</w:t>
      </w:r>
    </w:p>
    <w:p w14:paraId="792F2C04" w14:textId="77777777" w:rsidR="005D15FE" w:rsidRPr="005D15FE" w:rsidRDefault="005D15FE" w:rsidP="005D15FE">
      <w:pPr>
        <w:pStyle w:val="Bntext"/>
        <w:widowControl/>
        <w:spacing w:before="0" w:after="0" w:line="260" w:lineRule="exact"/>
        <w:contextualSpacing/>
        <w:rPr>
          <w:sz w:val="18"/>
        </w:rPr>
      </w:pPr>
    </w:p>
    <w:p w14:paraId="21B88686" w14:textId="77777777" w:rsidR="004D2B33" w:rsidRPr="005D15FE" w:rsidRDefault="004D2B33" w:rsidP="006F48BC">
      <w:pPr>
        <w:spacing w:before="120"/>
      </w:pPr>
      <w:r w:rsidRPr="005D15FE">
        <w:t>Konečné množství a přesné druhy odpadů, vzniklých při výstavbě, není možné v současné době přesně odhadnout.</w:t>
      </w:r>
    </w:p>
    <w:p w14:paraId="030A67BE" w14:textId="77777777" w:rsidR="00CA6118" w:rsidRPr="005D15FE" w:rsidRDefault="00CA6118" w:rsidP="006F48BC">
      <w:pPr>
        <w:spacing w:before="120"/>
        <w:rPr>
          <w:snapToGrid w:val="0"/>
        </w:rPr>
      </w:pPr>
      <w:r w:rsidRPr="005D15FE">
        <w:rPr>
          <w:snapToGrid w:val="0"/>
        </w:rPr>
        <w:t>Stavba bude prováděna na venkovním volném prostranství. Z důvodu ochrany prostředí je nutno po dobu realizace stavby provádět:</w:t>
      </w:r>
    </w:p>
    <w:p w14:paraId="413A88D0" w14:textId="77777777" w:rsidR="00CA6118" w:rsidRPr="006F48BC" w:rsidRDefault="00CA6118" w:rsidP="002E686A">
      <w:pPr>
        <w:pStyle w:val="Odstavecseseznamem"/>
        <w:numPr>
          <w:ilvl w:val="0"/>
          <w:numId w:val="10"/>
        </w:numPr>
        <w:spacing w:before="60" w:line="240" w:lineRule="auto"/>
        <w:ind w:left="714" w:hanging="357"/>
        <w:rPr>
          <w:snapToGrid w:val="0"/>
        </w:rPr>
      </w:pPr>
      <w:r w:rsidRPr="006F48BC">
        <w:rPr>
          <w:snapToGrid w:val="0"/>
        </w:rPr>
        <w:t>vozidla musí být při výjezdu ze staveniště řádně očištěna. Pokud dojde ke znečištění veřejných komunikací, je dodavatel povinen toto neprodleně odstranit.</w:t>
      </w:r>
    </w:p>
    <w:p w14:paraId="7D9F7485" w14:textId="77777777" w:rsidR="00CA6118" w:rsidRPr="006F48BC" w:rsidRDefault="00CA6118" w:rsidP="002E686A">
      <w:pPr>
        <w:pStyle w:val="Odstavecseseznamem"/>
        <w:numPr>
          <w:ilvl w:val="0"/>
          <w:numId w:val="10"/>
        </w:numPr>
        <w:spacing w:before="60" w:line="240" w:lineRule="auto"/>
        <w:ind w:left="714" w:hanging="357"/>
        <w:rPr>
          <w:snapToGrid w:val="0"/>
        </w:rPr>
      </w:pPr>
      <w:r w:rsidRPr="006F48BC">
        <w:rPr>
          <w:snapToGrid w:val="0"/>
        </w:rPr>
        <w:t>je požadováno ekologické provádění stavebních prací, zejména používat mechanismy ve výborném technickém stavu a musí být dodržována preventivní opatření k zabránění případným úkapům či únikům ropných látek. V případě úkapů provozních kapalin z mechanismů je nutno přistoupit k jejich okamžitému zneškodnění.</w:t>
      </w:r>
    </w:p>
    <w:p w14:paraId="3E3341A8" w14:textId="77777777" w:rsidR="00CA6118" w:rsidRPr="005D15FE" w:rsidRDefault="00CA6118" w:rsidP="006F48BC">
      <w:pPr>
        <w:spacing w:before="120"/>
        <w:rPr>
          <w:snapToGrid w:val="0"/>
        </w:rPr>
      </w:pPr>
      <w:r w:rsidRPr="005D15FE">
        <w:rPr>
          <w:snapToGrid w:val="0"/>
        </w:rPr>
        <w:t xml:space="preserve">Při realizaci stavby se nepředpokládá znečištění podzemních ani povrchových vod ropnými ani jinými nebezpečnými látkami. Případná havárie na strojním zařízení dodavatelů stavby bude ihned eliminována a případná zemina kontaminovaná úniky ropných látek bude odvezena na dekontaminaci. Vozidla a stavební stroje budou opatřeny přídavnými plechovými vanami pro zachycení případných ropných úniků. </w:t>
      </w:r>
    </w:p>
    <w:p w14:paraId="4F6A964F" w14:textId="77777777"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t xml:space="preserve">při demontážních pracích nutno zamezit vzniku nadměrné prašnosti např. nasycením prašných míst v prostoru určeném k demolici vodou, event. vytvořením vodní </w:t>
      </w:r>
      <w:proofErr w:type="gramStart"/>
      <w:r w:rsidRPr="009A34E0">
        <w:rPr>
          <w:snapToGrid w:val="0"/>
        </w:rPr>
        <w:t>clony,</w:t>
      </w:r>
      <w:proofErr w:type="gramEnd"/>
      <w:r w:rsidRPr="009A34E0">
        <w:rPr>
          <w:snapToGrid w:val="0"/>
        </w:rPr>
        <w:t xml:space="preserve"> apod.</w:t>
      </w:r>
    </w:p>
    <w:p w14:paraId="47152B17" w14:textId="08CD7560"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lastRenderedPageBreak/>
        <w:t xml:space="preserve">v rámci omezování tuhých odpadů ze stavební výroby je potřebné chránit materiály, které mohou </w:t>
      </w:r>
      <w:r w:rsidR="00CD1746" w:rsidRPr="009A34E0">
        <w:rPr>
          <w:snapToGrid w:val="0"/>
        </w:rPr>
        <w:t>být</w:t>
      </w:r>
      <w:r w:rsidRPr="009A34E0">
        <w:rPr>
          <w:snapToGrid w:val="0"/>
        </w:rPr>
        <w:t xml:space="preserve"> znehodnoceny nebo poškozeny nevhodným skladováním nebo manipulaci (např. přístřešky, zpevněné plochy pro skladování apod.)</w:t>
      </w:r>
      <w:r w:rsidR="009A34E0">
        <w:rPr>
          <w:snapToGrid w:val="0"/>
        </w:rPr>
        <w:t>.</w:t>
      </w:r>
    </w:p>
    <w:p w14:paraId="1222FBC2" w14:textId="23FBAAA0"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t>pro přepravu sypkých materiálů nutno použít vhodných dopravních prostředků. Skládky sypkých materiálů zakrýt celtami nebo foliemi</w:t>
      </w:r>
      <w:r w:rsidR="009A34E0">
        <w:rPr>
          <w:snapToGrid w:val="0"/>
        </w:rPr>
        <w:t>.</w:t>
      </w:r>
    </w:p>
    <w:p w14:paraId="6320F241" w14:textId="4D1C8EA9"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t>určí se místa pro soustředění odpadu roztříděného dle druhu materiálu (</w:t>
      </w:r>
      <w:r w:rsidR="00CD1746" w:rsidRPr="009A34E0">
        <w:rPr>
          <w:snapToGrid w:val="0"/>
        </w:rPr>
        <w:t>využitelné – nevyužitelné</w:t>
      </w:r>
      <w:r w:rsidRPr="009A34E0">
        <w:rPr>
          <w:snapToGrid w:val="0"/>
        </w:rPr>
        <w:t xml:space="preserve">, určené k likvidaci, určené k odvozu na </w:t>
      </w:r>
      <w:r w:rsidR="00CD1746" w:rsidRPr="009A34E0">
        <w:rPr>
          <w:snapToGrid w:val="0"/>
        </w:rPr>
        <w:t>skládku</w:t>
      </w:r>
      <w:r w:rsidRPr="009A34E0">
        <w:rPr>
          <w:snapToGrid w:val="0"/>
        </w:rPr>
        <w:t xml:space="preserve"> apod.)</w:t>
      </w:r>
      <w:r w:rsidR="009A34E0">
        <w:rPr>
          <w:snapToGrid w:val="0"/>
        </w:rPr>
        <w:t>.</w:t>
      </w:r>
    </w:p>
    <w:p w14:paraId="01FA8AF9" w14:textId="77777777"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t>veškerá zeleň (stromy, keře, zatravněné plochy) v okolí stavby /venkovní plochy zařízení staveniště/, která nekoliduje s novou výstavbou, nesmí být narušena a je nutno ji chránit, např. dřevěným bedněním, sejmutím orn</w:t>
      </w:r>
      <w:r w:rsidR="00224343" w:rsidRPr="009A34E0">
        <w:rPr>
          <w:snapToGrid w:val="0"/>
        </w:rPr>
        <w:t>ice apod. v souladu s vyhláškou (839061) ČSN 83 90 61 ČSN DIN 18 920</w:t>
      </w:r>
      <w:r w:rsidRPr="009A34E0">
        <w:rPr>
          <w:snapToGrid w:val="0"/>
        </w:rPr>
        <w:t xml:space="preserve"> Ochrana stromů, porostů a ploch pro vegetaci při stavebních činnostech.</w:t>
      </w:r>
    </w:p>
    <w:p w14:paraId="03B22064" w14:textId="1CEF7E60" w:rsidR="00CA6118" w:rsidRPr="009A34E0" w:rsidRDefault="00CA6118" w:rsidP="002E686A">
      <w:pPr>
        <w:pStyle w:val="Odstavecseseznamem"/>
        <w:numPr>
          <w:ilvl w:val="0"/>
          <w:numId w:val="11"/>
        </w:numPr>
        <w:spacing w:before="60" w:line="240" w:lineRule="auto"/>
        <w:ind w:left="714" w:hanging="357"/>
        <w:rPr>
          <w:snapToGrid w:val="0"/>
        </w:rPr>
      </w:pPr>
      <w:r w:rsidRPr="009A34E0">
        <w:rPr>
          <w:snapToGrid w:val="0"/>
        </w:rPr>
        <w:t>při realizaci stavby bude dodavatel na staveništi dodržovat podmínky ochrany zdraví zaměstnanců při práci /dle nařízení vlády</w:t>
      </w:r>
      <w:r w:rsidR="00224343" w:rsidRPr="009A34E0">
        <w:rPr>
          <w:snapToGrid w:val="0"/>
        </w:rPr>
        <w:t xml:space="preserve"> č.</w:t>
      </w:r>
      <w:r w:rsidR="009A34E0">
        <w:rPr>
          <w:snapToGrid w:val="0"/>
        </w:rPr>
        <w:t xml:space="preserve"> </w:t>
      </w:r>
      <w:r w:rsidR="00224343" w:rsidRPr="009A34E0">
        <w:rPr>
          <w:snapToGrid w:val="0"/>
        </w:rPr>
        <w:t>361/2007 Sb.</w:t>
      </w:r>
      <w:r w:rsidRPr="009A34E0">
        <w:rPr>
          <w:snapToGrid w:val="0"/>
        </w:rPr>
        <w:t>, zákon č.</w:t>
      </w:r>
      <w:r w:rsidR="009A34E0">
        <w:rPr>
          <w:snapToGrid w:val="0"/>
        </w:rPr>
        <w:t xml:space="preserve"> </w:t>
      </w:r>
      <w:r w:rsidRPr="009A34E0">
        <w:rPr>
          <w:snapToGrid w:val="0"/>
        </w:rPr>
        <w:t xml:space="preserve">258/2000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 </w:t>
      </w:r>
      <w:r w:rsidR="00224343" w:rsidRPr="009A34E0">
        <w:rPr>
          <w:snapToGrid w:val="0"/>
        </w:rPr>
        <w:t>272/2011</w:t>
      </w:r>
      <w:r w:rsidRPr="009A34E0">
        <w:rPr>
          <w:snapToGrid w:val="0"/>
        </w:rPr>
        <w:t xml:space="preserve"> Sb. o ochraně zdraví před nepříznivými účinky hluku a vibrací/. </w:t>
      </w:r>
    </w:p>
    <w:p w14:paraId="63915D11" w14:textId="3D01E4FD" w:rsidR="00CA6118" w:rsidRPr="005D15FE" w:rsidRDefault="00CA6118" w:rsidP="006F48BC">
      <w:pPr>
        <w:spacing w:before="120"/>
        <w:rPr>
          <w:snapToGrid w:val="0"/>
        </w:rPr>
      </w:pPr>
      <w:r w:rsidRPr="005D15FE">
        <w:rPr>
          <w:snapToGrid w:val="0"/>
        </w:rPr>
        <w:t xml:space="preserve">Dodavatel zajistí pro provádění prací taková zařízení /převážně kompresory, </w:t>
      </w:r>
      <w:r w:rsidR="00CD1746" w:rsidRPr="005D15FE">
        <w:rPr>
          <w:snapToGrid w:val="0"/>
        </w:rPr>
        <w:t>rýpadla</w:t>
      </w:r>
      <w:r w:rsidRPr="005D15FE">
        <w:rPr>
          <w:snapToGrid w:val="0"/>
        </w:rPr>
        <w:t xml:space="preserve"> apod., která při provozu nebudou překračovat povolenou hladinu hluku. </w:t>
      </w:r>
    </w:p>
    <w:p w14:paraId="1DAA9E8D" w14:textId="28C04C96" w:rsidR="00CA6118" w:rsidRPr="005D15FE" w:rsidRDefault="00CA6118" w:rsidP="006F48BC">
      <w:pPr>
        <w:spacing w:before="120"/>
        <w:rPr>
          <w:snapToGrid w:val="0"/>
        </w:rPr>
      </w:pPr>
      <w:r w:rsidRPr="005D15FE">
        <w:rPr>
          <w:snapToGrid w:val="0"/>
        </w:rPr>
        <w:t xml:space="preserve">Doprava v průběhu stavebních prací bude realizována nákladními automobily </w:t>
      </w:r>
      <w:r w:rsidR="00CD1746" w:rsidRPr="005D15FE">
        <w:rPr>
          <w:snapToGrid w:val="0"/>
        </w:rPr>
        <w:t>v řádu</w:t>
      </w:r>
      <w:r w:rsidRPr="005D15FE">
        <w:rPr>
          <w:snapToGrid w:val="0"/>
        </w:rPr>
        <w:t xml:space="preserve"> několika jednotek denně. Podstatný vliv externí dopravy na celkovou hlukovou imisní situaci v okolí stavby se nepředpokládá. Lze předpokládat, že zvýšení celkové hlukové zátěže okolí z důvodu stavební činnosti bude nízké a pouze dočasné a nebude </w:t>
      </w:r>
      <w:r w:rsidR="009A34E0">
        <w:rPr>
          <w:snapToGrid w:val="0"/>
        </w:rPr>
        <w:t xml:space="preserve">významně </w:t>
      </w:r>
      <w:r w:rsidRPr="005D15FE">
        <w:rPr>
          <w:snapToGrid w:val="0"/>
        </w:rPr>
        <w:t>svými vlivy zatěžovat nejbližší obytnou zástavbu.</w:t>
      </w:r>
    </w:p>
    <w:p w14:paraId="359149C3" w14:textId="65391774" w:rsidR="00CA6118" w:rsidRPr="005D15FE" w:rsidRDefault="00CA6118" w:rsidP="006F48BC">
      <w:pPr>
        <w:spacing w:before="120"/>
        <w:rPr>
          <w:snapToGrid w:val="0"/>
        </w:rPr>
      </w:pPr>
      <w:r w:rsidRPr="005D15FE">
        <w:rPr>
          <w:snapToGrid w:val="0"/>
        </w:rPr>
        <w:t xml:space="preserve">U pracovníků provádějících stavební práce vystavených vibracím ve smyslu nařízení vlády č. </w:t>
      </w:r>
      <w:r w:rsidR="00FB3BB0" w:rsidRPr="005D15FE">
        <w:rPr>
          <w:snapToGrid w:val="0"/>
        </w:rPr>
        <w:t xml:space="preserve">272/2011 Sb. </w:t>
      </w:r>
      <w:r w:rsidR="00DF277F">
        <w:rPr>
          <w:snapToGrid w:val="0"/>
        </w:rPr>
        <w:t>(</w:t>
      </w:r>
      <w:r w:rsidRPr="005D15FE">
        <w:rPr>
          <w:snapToGrid w:val="0"/>
        </w:rPr>
        <w:t xml:space="preserve">patrně pouze pracovníci s pneumatickým nářadím – pokud bude použito), bude zajištěno vybavení příslušnými osobními ochrannými prostředky dle nařízení vlády č. </w:t>
      </w:r>
      <w:r w:rsidR="00DF277F">
        <w:rPr>
          <w:snapToGrid w:val="0"/>
        </w:rPr>
        <w:t>390</w:t>
      </w:r>
      <w:r w:rsidRPr="005D15FE">
        <w:rPr>
          <w:snapToGrid w:val="0"/>
        </w:rPr>
        <w:t>/20</w:t>
      </w:r>
      <w:r w:rsidR="00DF277F">
        <w:rPr>
          <w:snapToGrid w:val="0"/>
        </w:rPr>
        <w:t>2</w:t>
      </w:r>
      <w:r w:rsidRPr="005D15FE">
        <w:rPr>
          <w:snapToGrid w:val="0"/>
        </w:rPr>
        <w:t>1 Sb. a budou přijata příslušná organizační opatření (přestávky) dle zvláštních předpisů.</w:t>
      </w:r>
    </w:p>
    <w:p w14:paraId="7D07EE70" w14:textId="77777777" w:rsidR="00CA6118" w:rsidRPr="005D15FE" w:rsidRDefault="00CA6118" w:rsidP="006F48BC">
      <w:pPr>
        <w:spacing w:before="120"/>
        <w:rPr>
          <w:snapToGrid w:val="0"/>
        </w:rPr>
      </w:pPr>
      <w:r w:rsidRPr="005D15FE">
        <w:rPr>
          <w:snapToGrid w:val="0"/>
        </w:rPr>
        <w:t>Na základě komplexního zhodnocení všech dostupných údajů o realizaci stavby s přihlédnutím ke všem souvisejícím skutečnostem lze konstatovat, že při dodržení technologické kázně v průběhu výstavby nejsou potřebná dodatečná opatření k prevenci, eliminaci, minimalizaci, popřípadě kompenzaci účinků na prostředí</w:t>
      </w:r>
    </w:p>
    <w:p w14:paraId="345331DA" w14:textId="77777777" w:rsidR="00CA6118" w:rsidRPr="005D15FE" w:rsidRDefault="00CA6118" w:rsidP="006F48BC">
      <w:pPr>
        <w:spacing w:before="120"/>
        <w:rPr>
          <w:snapToGrid w:val="0"/>
        </w:rPr>
      </w:pPr>
      <w:r w:rsidRPr="005D15FE">
        <w:rPr>
          <w:snapToGrid w:val="0"/>
        </w:rPr>
        <w:t>Pro ochranu životního prostředí je nutné omezit nepříznivé vlivy výstavby na co nejmenší míru.</w:t>
      </w:r>
    </w:p>
    <w:p w14:paraId="76AC5913" w14:textId="77777777" w:rsidR="005D15FE" w:rsidRPr="005D15FE" w:rsidRDefault="005D15FE" w:rsidP="006F48BC">
      <w:pPr>
        <w:spacing w:before="120"/>
        <w:rPr>
          <w:snapToGrid w:val="0"/>
        </w:rPr>
      </w:pPr>
    </w:p>
    <w:p w14:paraId="4CE228C9" w14:textId="77777777" w:rsidR="00F41914" w:rsidRPr="005D15FE" w:rsidRDefault="001C721E" w:rsidP="003F7DA3">
      <w:pPr>
        <w:pStyle w:val="Nadpis1"/>
      </w:pPr>
      <w:bookmarkStart w:id="16" w:name="_Toc89678329"/>
      <w:r w:rsidRPr="005D15FE">
        <w:t>Postup výstavby</w:t>
      </w:r>
      <w:bookmarkEnd w:id="16"/>
    </w:p>
    <w:p w14:paraId="071250D7" w14:textId="614BC86F" w:rsidR="003952AD" w:rsidRPr="005D15FE" w:rsidRDefault="003952AD" w:rsidP="00DF277F">
      <w:pPr>
        <w:spacing w:before="120"/>
      </w:pPr>
      <w:r w:rsidRPr="005D15FE">
        <w:t>Stavbu lze provádět na několika místech souběžně. Doba a postup výstavby bude upřesněn po výběru zhotovitele. Etapy můžou být rozfázovány do dalších menších etap s ohledem na dopravní opatření a omezení</w:t>
      </w:r>
      <w:r w:rsidR="00A122C9">
        <w:t xml:space="preserve"> </w:t>
      </w:r>
      <w:r w:rsidRPr="005D15FE">
        <w:t xml:space="preserve">– popsána etapizace Dopravního inženýrského opatření. </w:t>
      </w:r>
    </w:p>
    <w:p w14:paraId="67CD148A" w14:textId="2ED1B024" w:rsidR="003952AD" w:rsidRPr="005D15FE" w:rsidRDefault="003952AD" w:rsidP="00DF277F">
      <w:pPr>
        <w:spacing w:before="120"/>
      </w:pPr>
      <w:r w:rsidRPr="005D15FE">
        <w:t>Uvedení stavby do provozu je možné po kompletním dokončení a po kolaudačním řízení. Podmínky trvalého provozu budou dány kolaudačním rozhodnutím. Při kolaudaci by</w:t>
      </w:r>
      <w:r w:rsidR="00D70DC1" w:rsidRPr="005D15FE">
        <w:t xml:space="preserve"> </w:t>
      </w:r>
      <w:r w:rsidRPr="005D15FE">
        <w:t>měla být doložena projektová dokumentace skutečného stavu, kterou provede zhotovitel stavby.</w:t>
      </w:r>
    </w:p>
    <w:p w14:paraId="4199E9A5" w14:textId="43B6A5E2" w:rsidR="003952AD" w:rsidRPr="0037326F" w:rsidRDefault="0037326F" w:rsidP="00DF277F">
      <w:pPr>
        <w:spacing w:before="120"/>
        <w:rPr>
          <w:b/>
          <w:bCs/>
        </w:rPr>
      </w:pPr>
      <w:r w:rsidRPr="0037326F">
        <w:rPr>
          <w:b/>
          <w:bCs/>
        </w:rPr>
        <w:t>Postup výstavby</w:t>
      </w:r>
    </w:p>
    <w:p w14:paraId="76673934" w14:textId="3D875E70" w:rsidR="0037326F" w:rsidRPr="00D31243" w:rsidRDefault="0037326F" w:rsidP="00A461CE">
      <w:pPr>
        <w:pStyle w:val="StylZkladntext-prvnodsazenPed2bdkovnPe"/>
      </w:pPr>
      <w:r w:rsidRPr="005A6573">
        <w:rPr>
          <w:b/>
          <w:bCs/>
        </w:rPr>
        <w:t>1. etapa</w:t>
      </w:r>
    </w:p>
    <w:p w14:paraId="710A6963" w14:textId="77777777" w:rsidR="0037326F" w:rsidRPr="00D31243" w:rsidRDefault="0037326F" w:rsidP="00A461CE">
      <w:pPr>
        <w:pStyle w:val="StylZkladntext-prvnodsazenPed2bdkovnPe"/>
        <w:numPr>
          <w:ilvl w:val="0"/>
          <w:numId w:val="3"/>
        </w:numPr>
      </w:pPr>
      <w:r w:rsidRPr="00D31243">
        <w:t>od. ul. Okružní až k šikmé bezejmenné ulici</w:t>
      </w:r>
    </w:p>
    <w:p w14:paraId="3779F194" w14:textId="77777777" w:rsidR="0037326F" w:rsidRPr="00D31243" w:rsidRDefault="0037326F" w:rsidP="00A461CE">
      <w:pPr>
        <w:pStyle w:val="StylZkladntext-prvnodsazenPed2bdkovnPe"/>
        <w:numPr>
          <w:ilvl w:val="0"/>
          <w:numId w:val="3"/>
        </w:numPr>
      </w:pPr>
      <w:r w:rsidRPr="00D31243">
        <w:t xml:space="preserve">výstavba nové stoky </w:t>
      </w:r>
      <w:r w:rsidRPr="00D31243">
        <w:rPr>
          <w:b/>
          <w:bCs/>
        </w:rPr>
        <w:t>ST.1</w:t>
      </w:r>
      <w:r w:rsidRPr="00D31243">
        <w:t xml:space="preserve"> a nového vodovodu </w:t>
      </w:r>
      <w:r w:rsidRPr="00D31243">
        <w:rPr>
          <w:b/>
          <w:bCs/>
        </w:rPr>
        <w:t>V.1</w:t>
      </w:r>
      <w:r w:rsidRPr="00D31243">
        <w:t>– stávající stoka zatím zůstává v provozu, vodovod také,</w:t>
      </w:r>
    </w:p>
    <w:p w14:paraId="5C3582EC" w14:textId="77777777" w:rsidR="0037326F" w:rsidRPr="00D31243" w:rsidRDefault="0037326F" w:rsidP="00A461CE">
      <w:pPr>
        <w:pStyle w:val="StylZkladntext-prvnodsazenPed2bdkovnPe"/>
        <w:numPr>
          <w:ilvl w:val="0"/>
          <w:numId w:val="3"/>
        </w:numPr>
      </w:pPr>
      <w:r w:rsidRPr="00D31243">
        <w:lastRenderedPageBreak/>
        <w:t>přepojení stoky ST.1 v šachtě ŠS1, pokud bude možné bude zatím ponecháno i propojení stávající stoky</w:t>
      </w:r>
      <w:r>
        <w:t>, případně budou OV přečerpávány do Š1 na nové stoce ST.1</w:t>
      </w:r>
      <w:r w:rsidRPr="00D31243">
        <w:t xml:space="preserve"> – přepojení přípojek ST.315, ST.313, ST.1309 a uličních vpustí, </w:t>
      </w:r>
    </w:p>
    <w:p w14:paraId="0BEC6E81" w14:textId="77777777" w:rsidR="0037326F" w:rsidRPr="00D31243" w:rsidRDefault="0037326F" w:rsidP="00A461CE">
      <w:pPr>
        <w:pStyle w:val="StylZkladntext-prvnodsazenPed2bdkovnPe"/>
        <w:numPr>
          <w:ilvl w:val="0"/>
          <w:numId w:val="3"/>
        </w:numPr>
      </w:pPr>
      <w:r w:rsidRPr="00D31243">
        <w:t xml:space="preserve">výstavba vodovodních řadů </w:t>
      </w:r>
      <w:r w:rsidRPr="00D31243">
        <w:rPr>
          <w:b/>
          <w:bCs/>
        </w:rPr>
        <w:t>V.1_ C</w:t>
      </w:r>
      <w:r w:rsidRPr="00D31243">
        <w:t xml:space="preserve"> a </w:t>
      </w:r>
      <w:r w:rsidRPr="00D31243">
        <w:rPr>
          <w:b/>
          <w:bCs/>
        </w:rPr>
        <w:t>V.1_D</w:t>
      </w:r>
      <w:r w:rsidRPr="00D31243">
        <w:t xml:space="preserve"> a vodovodních přípojek V.313 a V.1314, V.1312, V.311, V.1311, </w:t>
      </w:r>
    </w:p>
    <w:p w14:paraId="08580B61" w14:textId="77777777" w:rsidR="0037326F" w:rsidRPr="00D31243" w:rsidRDefault="0037326F" w:rsidP="00A461CE">
      <w:pPr>
        <w:pStyle w:val="StylZkladntext-prvnodsazenPed2bdkovnPe"/>
        <w:numPr>
          <w:ilvl w:val="0"/>
          <w:numId w:val="3"/>
        </w:numPr>
      </w:pPr>
      <w:r w:rsidRPr="00D31243">
        <w:t xml:space="preserve">výstavba stoky </w:t>
      </w:r>
      <w:r w:rsidRPr="00D31243">
        <w:rPr>
          <w:b/>
          <w:bCs/>
        </w:rPr>
        <w:t>ST.1_A</w:t>
      </w:r>
      <w:r w:rsidRPr="00D31243">
        <w:t xml:space="preserve"> – přípojky ST.282 a ST.283 společně s vodovodním řadem </w:t>
      </w:r>
      <w:r w:rsidRPr="00D31243">
        <w:rPr>
          <w:b/>
          <w:bCs/>
        </w:rPr>
        <w:t>V.1_A</w:t>
      </w:r>
      <w:r w:rsidRPr="00D31243">
        <w:t xml:space="preserve"> – přípojky V.1282, V.282, V.1283.</w:t>
      </w:r>
    </w:p>
    <w:p w14:paraId="34B94AC7" w14:textId="77777777" w:rsidR="0037326F" w:rsidRPr="00D31243" w:rsidRDefault="0037326F" w:rsidP="00A461CE">
      <w:pPr>
        <w:pStyle w:val="StylZkladntext-prvnodsazenPed2bdkovnPe"/>
        <w:numPr>
          <w:ilvl w:val="0"/>
          <w:numId w:val="3"/>
        </w:numPr>
      </w:pPr>
      <w:r w:rsidRPr="00D31243">
        <w:t xml:space="preserve">výstavba vodovodního řadu </w:t>
      </w:r>
      <w:r w:rsidRPr="00D31243">
        <w:rPr>
          <w:b/>
          <w:bCs/>
        </w:rPr>
        <w:t>V.1_B</w:t>
      </w:r>
      <w:r w:rsidRPr="00D31243">
        <w:t xml:space="preserve"> – přípojky V.1285 a V.284, přepojení kanalizační přípojky (části) ST.</w:t>
      </w:r>
      <w:proofErr w:type="gramStart"/>
      <w:r w:rsidRPr="00D31243">
        <w:t>285B</w:t>
      </w:r>
      <w:proofErr w:type="gramEnd"/>
      <w:r w:rsidRPr="00D31243">
        <w:t>,</w:t>
      </w:r>
    </w:p>
    <w:p w14:paraId="43767328" w14:textId="77777777" w:rsidR="0037326F" w:rsidRPr="00D31243" w:rsidRDefault="0037326F" w:rsidP="00A461CE">
      <w:pPr>
        <w:pStyle w:val="StylZkladntext-prvnodsazenPed2bdkovnPe"/>
        <w:numPr>
          <w:ilvl w:val="0"/>
          <w:numId w:val="3"/>
        </w:numPr>
      </w:pPr>
      <w:r w:rsidRPr="00D31243">
        <w:t>přepojení kanalizačních přípojek ST.285, ST.287 (část přípojky) a nová vodovodní přípojka V.286</w:t>
      </w:r>
    </w:p>
    <w:p w14:paraId="322CAE95" w14:textId="77777777" w:rsidR="0037326F" w:rsidRPr="00D31243" w:rsidRDefault="0037326F" w:rsidP="00A461CE">
      <w:pPr>
        <w:pStyle w:val="StylZkladntext-prvnodsazenPed2bdkovnPe"/>
        <w:numPr>
          <w:ilvl w:val="0"/>
          <w:numId w:val="3"/>
        </w:numPr>
      </w:pPr>
      <w:r w:rsidRPr="00D31243">
        <w:t xml:space="preserve">výstavba stoky </w:t>
      </w:r>
      <w:r w:rsidRPr="00D31243">
        <w:rPr>
          <w:b/>
          <w:bCs/>
        </w:rPr>
        <w:t>ST.1_B</w:t>
      </w:r>
      <w:r w:rsidRPr="00D31243">
        <w:t xml:space="preserve"> a vodovodního řadu </w:t>
      </w:r>
      <w:r w:rsidRPr="00D31243">
        <w:rPr>
          <w:b/>
          <w:bCs/>
        </w:rPr>
        <w:t xml:space="preserve">V.1_E </w:t>
      </w:r>
      <w:r w:rsidRPr="00D31243">
        <w:t>s napojením na řady ST.1 a V.1 – připojení kanalizačních přípojek ST.284, ST.286, ST.</w:t>
      </w:r>
      <w:proofErr w:type="gramStart"/>
      <w:r w:rsidRPr="00D31243">
        <w:t>286B</w:t>
      </w:r>
      <w:proofErr w:type="gramEnd"/>
      <w:r w:rsidRPr="00D31243">
        <w:t>, ST.288, ST.290, ST.289 a uličních vpustí a vodovodních přípojek V.288, V.1289, V.1287</w:t>
      </w:r>
    </w:p>
    <w:p w14:paraId="773256ED" w14:textId="77777777" w:rsidR="0037326F" w:rsidRPr="00D31243" w:rsidRDefault="0037326F" w:rsidP="00FD2DC0">
      <w:pPr>
        <w:pStyle w:val="StylZkladntext-prvnodsazenPed2bdkovnPe"/>
        <w:numPr>
          <w:ilvl w:val="0"/>
          <w:numId w:val="3"/>
        </w:numPr>
      </w:pPr>
      <w:r w:rsidRPr="00D31243">
        <w:t xml:space="preserve">Stoka ST.1_B bude přepojena do stoky ST.1 v šachtě Š4 </w:t>
      </w:r>
    </w:p>
    <w:p w14:paraId="613DC944" w14:textId="339DE922" w:rsidR="0037326F" w:rsidRDefault="0037326F" w:rsidP="00FD2DC0">
      <w:pPr>
        <w:pStyle w:val="StylZkladntext-prvnodsazenPed2bdkovnPe"/>
        <w:numPr>
          <w:ilvl w:val="0"/>
          <w:numId w:val="3"/>
        </w:numPr>
      </w:pPr>
      <w:r w:rsidRPr="00D31243">
        <w:t>Výstavba stoky ST.1_B a vodovodu V.1_E je v rámci DIO zařazena v etapě 2.</w:t>
      </w:r>
      <w:r>
        <w:t>fáze 3</w:t>
      </w:r>
      <w:r w:rsidRPr="00D31243">
        <w:t>! Nutno tuto etapu DIO provést v rámci 1.etapy výstavby!</w:t>
      </w:r>
    </w:p>
    <w:p w14:paraId="783A728E" w14:textId="2239F906" w:rsidR="0050198D" w:rsidRDefault="00604859" w:rsidP="00FD2DC0">
      <w:pPr>
        <w:pStyle w:val="StylZkladntext-prvnodsazenPed2bdkovnPe"/>
        <w:numPr>
          <w:ilvl w:val="0"/>
          <w:numId w:val="3"/>
        </w:numPr>
      </w:pPr>
      <w:r>
        <w:t>Zásobování pitnou vodou bude zajištěno po dobu výstavby řadu V.1 ze stávajícího vodovodu. V </w:t>
      </w:r>
      <w:proofErr w:type="gramStart"/>
      <w:r>
        <w:t>mezičase</w:t>
      </w:r>
      <w:proofErr w:type="gramEnd"/>
      <w:r>
        <w:t xml:space="preserve"> než bude možné uvést řad V.1 do provozu a po přepojení domovních přípojek na nové řady bude pro zásobování pitnou vodou sloužit suchovod. </w:t>
      </w:r>
    </w:p>
    <w:p w14:paraId="5B0E171B" w14:textId="36FBA4EB" w:rsidR="00FD2DC0" w:rsidRDefault="00FD2DC0" w:rsidP="00FD2DC0">
      <w:pPr>
        <w:pStyle w:val="StylZkladntext-prvnodsazenPed2bdkovnPe"/>
        <w:numPr>
          <w:ilvl w:val="0"/>
          <w:numId w:val="3"/>
        </w:numPr>
      </w:pPr>
      <w:r>
        <w:t xml:space="preserve">Zrušení stávajícího vodovodního řadu </w:t>
      </w:r>
      <w:r w:rsidR="0015396B">
        <w:t xml:space="preserve">(mezi ul. Švermova a Pod Vrbou) </w:t>
      </w:r>
      <w:r>
        <w:t>bude možné po napojení všech vodovodních přípojek na nové řady a jejich uvedení do provozu.</w:t>
      </w:r>
    </w:p>
    <w:p w14:paraId="251318B3" w14:textId="3B7973A3" w:rsidR="00FD2DC0" w:rsidRDefault="00FD2DC0" w:rsidP="00FD2DC0">
      <w:pPr>
        <w:pStyle w:val="StylZkladntext-prvnodsazenPed2bdkovnPe"/>
        <w:numPr>
          <w:ilvl w:val="0"/>
          <w:numId w:val="3"/>
        </w:numPr>
      </w:pPr>
      <w:r>
        <w:t>Kanalizační potrubí bude zrušeno po přepojení všech přípojek do nových stok v rekonstruovaném úseku. Odpadní vody ve stávající kanalizační stoky v dalších etapách výstavby bude přečerpávána do již hotových úseků (šachet) uvedených do provozu.</w:t>
      </w:r>
    </w:p>
    <w:p w14:paraId="5D3B39E0" w14:textId="77777777" w:rsidR="00604859" w:rsidRDefault="00604859" w:rsidP="00A461CE">
      <w:pPr>
        <w:pStyle w:val="StylZkladntext-prvnodsazenPed2bdkovnPe"/>
      </w:pPr>
    </w:p>
    <w:p w14:paraId="252E1B9D" w14:textId="26887D4A" w:rsidR="0050198D" w:rsidRDefault="0050198D" w:rsidP="00A461CE">
      <w:pPr>
        <w:pStyle w:val="StylZkladntext-prvnodsazenPed2bdkovnPe"/>
      </w:pPr>
      <w:r w:rsidRPr="00604859">
        <w:rPr>
          <w:b/>
          <w:bCs/>
        </w:rPr>
        <w:t>2. etapa</w:t>
      </w:r>
    </w:p>
    <w:p w14:paraId="4A64FD74" w14:textId="49B5B0DF" w:rsidR="0050198D" w:rsidRPr="00604859" w:rsidRDefault="0050198D" w:rsidP="00A461CE">
      <w:pPr>
        <w:pStyle w:val="StylZkladntext-prvnodsazenPed2bdkovnPe"/>
        <w:rPr>
          <w:b/>
          <w:bCs/>
          <w:i/>
          <w:iCs/>
        </w:rPr>
      </w:pPr>
      <w:r w:rsidRPr="00604859">
        <w:rPr>
          <w:b/>
          <w:bCs/>
          <w:i/>
          <w:iCs/>
        </w:rPr>
        <w:t>2.1 etapa</w:t>
      </w:r>
    </w:p>
    <w:p w14:paraId="4FCC6C29" w14:textId="77777777" w:rsidR="0037326F" w:rsidRPr="00D37EE2" w:rsidRDefault="0037326F" w:rsidP="00A461CE">
      <w:pPr>
        <w:pStyle w:val="StylZkladntext-prvnodsazenPed2bdkovnPe"/>
        <w:numPr>
          <w:ilvl w:val="0"/>
          <w:numId w:val="4"/>
        </w:numPr>
      </w:pPr>
      <w:r w:rsidRPr="00D37EE2">
        <w:t xml:space="preserve">výstavba stoky </w:t>
      </w:r>
      <w:r w:rsidRPr="0015396B">
        <w:rPr>
          <w:b/>
          <w:bCs/>
        </w:rPr>
        <w:t>ST.1_C</w:t>
      </w:r>
      <w:r w:rsidRPr="00D37EE2">
        <w:t xml:space="preserve"> a vodovodu </w:t>
      </w:r>
      <w:r w:rsidRPr="0015396B">
        <w:rPr>
          <w:b/>
          <w:bCs/>
        </w:rPr>
        <w:t>V.1_F</w:t>
      </w:r>
      <w:r w:rsidRPr="00D37EE2">
        <w:t xml:space="preserve"> (odpovídá 2. etapě, 2. fázi DIO)</w:t>
      </w:r>
    </w:p>
    <w:p w14:paraId="705E51F5" w14:textId="77777777" w:rsidR="0037326F" w:rsidRPr="00D37EE2" w:rsidRDefault="0037326F" w:rsidP="00A461CE">
      <w:pPr>
        <w:pStyle w:val="StylZkladntext-prvnodsazenPed2bdkovnPe"/>
        <w:numPr>
          <w:ilvl w:val="0"/>
          <w:numId w:val="4"/>
        </w:numPr>
      </w:pPr>
      <w:r w:rsidRPr="00D37EE2">
        <w:t>stoka ST.1_C se v šachtě Š5 napojí na novou již přepojenou stoku ST.1</w:t>
      </w:r>
    </w:p>
    <w:p w14:paraId="6D7B27E0" w14:textId="77777777" w:rsidR="0037326F" w:rsidRPr="00D37EE2" w:rsidRDefault="0037326F" w:rsidP="00A461CE">
      <w:pPr>
        <w:pStyle w:val="StylZkladntext-prvnodsazenPed2bdkovnPe"/>
        <w:numPr>
          <w:ilvl w:val="0"/>
          <w:numId w:val="4"/>
        </w:numPr>
      </w:pPr>
      <w:r w:rsidRPr="00D37EE2">
        <w:t>na stoku ST.1_C budou přepojeny přípojky ST.308, ST.307, ST.310 a uliční vpusti</w:t>
      </w:r>
    </w:p>
    <w:p w14:paraId="28B5B097" w14:textId="04D444E7" w:rsidR="0037326F" w:rsidRDefault="0037326F" w:rsidP="00A461CE">
      <w:pPr>
        <w:pStyle w:val="StylZkladntext-prvnodsazenPed2bdkovnPe"/>
        <w:numPr>
          <w:ilvl w:val="0"/>
          <w:numId w:val="4"/>
        </w:numPr>
      </w:pPr>
      <w:r w:rsidRPr="00D37EE2">
        <w:t>na vodovodní řad V.1_F budou napojené přípojky V.1309, V.309, V.1310 a V.307</w:t>
      </w:r>
    </w:p>
    <w:p w14:paraId="5E641128" w14:textId="759A9626" w:rsidR="00604859" w:rsidRDefault="00604859" w:rsidP="00A461CE">
      <w:pPr>
        <w:pStyle w:val="StylZkladntext-prvnodsazenPed2bdkovnPe"/>
        <w:numPr>
          <w:ilvl w:val="0"/>
          <w:numId w:val="4"/>
        </w:numPr>
      </w:pPr>
      <w:r>
        <w:t xml:space="preserve">po napojení </w:t>
      </w:r>
      <w:r w:rsidR="00FD2DC0">
        <w:t xml:space="preserve">domovních vodovodních přípojek na řad V.1_F a V.1 se bude moci zrušit část stávajícího vodovod ul. Okružní až k tomuto řadu. Až do přepojení domovních přípojek na řad V.1_F zůstane stávající vodovodní řad ve funkci. </w:t>
      </w:r>
    </w:p>
    <w:p w14:paraId="467F37CD" w14:textId="29543178" w:rsidR="0015396B" w:rsidRPr="00D37EE2" w:rsidRDefault="0015396B" w:rsidP="00A461CE">
      <w:pPr>
        <w:pStyle w:val="StylZkladntext-prvnodsazenPed2bdkovnPe"/>
        <w:numPr>
          <w:ilvl w:val="0"/>
          <w:numId w:val="4"/>
        </w:numPr>
      </w:pPr>
      <w:r>
        <w:t>Po přepojení bude možné zrušit stávající družené kanalizační přípojky a kanalizační stoku až do úrovně šachty Š5, kam budou přečerpávány OV ze zbývající části stoky.</w:t>
      </w:r>
    </w:p>
    <w:p w14:paraId="232B9272" w14:textId="77777777" w:rsidR="0037326F" w:rsidRPr="00A91A09" w:rsidRDefault="0037326F" w:rsidP="00A461CE">
      <w:pPr>
        <w:pStyle w:val="StylZkladntext-prvnodsazenPed2bdkovnPe"/>
        <w:rPr>
          <w:highlight w:val="yellow"/>
        </w:rPr>
      </w:pPr>
    </w:p>
    <w:p w14:paraId="599DD3F0" w14:textId="0873EAF0" w:rsidR="0037326F" w:rsidRPr="00E35C4C" w:rsidRDefault="0037326F" w:rsidP="00A461CE">
      <w:pPr>
        <w:pStyle w:val="StylZkladntext-prvnodsazenPed2bdkovnPe"/>
      </w:pPr>
      <w:r w:rsidRPr="00604859">
        <w:rPr>
          <w:b/>
          <w:bCs/>
          <w:i/>
          <w:iCs/>
        </w:rPr>
        <w:t>2.</w:t>
      </w:r>
      <w:r w:rsidR="0050198D" w:rsidRPr="00604859">
        <w:rPr>
          <w:b/>
          <w:bCs/>
          <w:i/>
          <w:iCs/>
        </w:rPr>
        <w:t>2</w:t>
      </w:r>
      <w:r w:rsidRPr="00604859">
        <w:rPr>
          <w:b/>
          <w:bCs/>
          <w:i/>
          <w:iCs/>
        </w:rPr>
        <w:t xml:space="preserve"> etapa</w:t>
      </w:r>
    </w:p>
    <w:p w14:paraId="16D884B1" w14:textId="2FCC7550" w:rsidR="0037326F" w:rsidRPr="00E35C4C" w:rsidRDefault="0037326F" w:rsidP="00A461CE">
      <w:pPr>
        <w:pStyle w:val="StylZkladntext-prvnodsazenPed2bdkovnPe"/>
        <w:numPr>
          <w:ilvl w:val="0"/>
          <w:numId w:val="4"/>
        </w:numPr>
      </w:pPr>
      <w:r w:rsidRPr="00E35C4C">
        <w:t xml:space="preserve">Výstavba stoky </w:t>
      </w:r>
      <w:r w:rsidRPr="00E35C4C">
        <w:rPr>
          <w:b/>
          <w:bCs/>
        </w:rPr>
        <w:t>ST.2</w:t>
      </w:r>
      <w:r w:rsidRPr="00E35C4C">
        <w:t xml:space="preserve"> a vodovodu </w:t>
      </w:r>
      <w:r w:rsidRPr="00E35C4C">
        <w:rPr>
          <w:b/>
          <w:bCs/>
        </w:rPr>
        <w:t>V.2</w:t>
      </w:r>
      <w:r w:rsidRPr="00E35C4C">
        <w:t xml:space="preserve"> v úseku od šikmé bezejmenné ulice po kolmou </w:t>
      </w:r>
      <w:r w:rsidR="00604859">
        <w:t>u</w:t>
      </w:r>
      <w:r w:rsidRPr="00E35C4C">
        <w:t xml:space="preserve">lici vedoucí směrem k ulici </w:t>
      </w:r>
      <w:proofErr w:type="gramStart"/>
      <w:r w:rsidRPr="00E35C4C">
        <w:t>Švermova</w:t>
      </w:r>
      <w:proofErr w:type="gramEnd"/>
      <w:r w:rsidRPr="00E35C4C">
        <w:t xml:space="preserve"> tj. </w:t>
      </w:r>
      <w:r w:rsidRPr="00E35C4C">
        <w:rPr>
          <w:i/>
          <w:iCs/>
        </w:rPr>
        <w:t>po stoku ST.2_</w:t>
      </w:r>
      <w:r w:rsidR="0015396B">
        <w:rPr>
          <w:i/>
          <w:iCs/>
        </w:rPr>
        <w:t>B</w:t>
      </w:r>
      <w:r w:rsidRPr="00E35C4C">
        <w:rPr>
          <w:i/>
          <w:iCs/>
        </w:rPr>
        <w:t xml:space="preserve"> a vodovodní řad V.2_D,</w:t>
      </w:r>
    </w:p>
    <w:p w14:paraId="0B67405D" w14:textId="77777777" w:rsidR="0037326F" w:rsidRPr="00E35C4C" w:rsidRDefault="0037326F" w:rsidP="00A461CE">
      <w:pPr>
        <w:pStyle w:val="StylZkladntext-prvnodsazenPed2bdkovnPe"/>
        <w:numPr>
          <w:ilvl w:val="0"/>
          <w:numId w:val="4"/>
        </w:numPr>
      </w:pPr>
      <w:r w:rsidRPr="00E35C4C">
        <w:t xml:space="preserve">Výstavba vodovodu </w:t>
      </w:r>
      <w:r w:rsidRPr="00E35C4C">
        <w:rPr>
          <w:b/>
          <w:bCs/>
        </w:rPr>
        <w:t>V.2_A</w:t>
      </w:r>
      <w:r w:rsidRPr="00E35C4C">
        <w:t xml:space="preserve"> s napojením přípojek V.290 a V.1291 a přepojení přípojky ST.291 na ST.2,</w:t>
      </w:r>
    </w:p>
    <w:p w14:paraId="131CDCE5" w14:textId="77777777" w:rsidR="0037326F" w:rsidRPr="00E35C4C" w:rsidRDefault="0037326F" w:rsidP="00A461CE">
      <w:pPr>
        <w:pStyle w:val="StylZkladntext-prvnodsazenPed2bdkovnPe"/>
        <w:numPr>
          <w:ilvl w:val="0"/>
          <w:numId w:val="4"/>
        </w:numPr>
      </w:pPr>
      <w:r w:rsidRPr="00E35C4C">
        <w:t>Přípojky V.1308 a ST.305</w:t>
      </w:r>
    </w:p>
    <w:p w14:paraId="5552FE01" w14:textId="77777777" w:rsidR="0037326F" w:rsidRDefault="0037326F" w:rsidP="00A461CE">
      <w:pPr>
        <w:pStyle w:val="StylZkladntext-prvnodsazenPed2bdkovnPe"/>
        <w:numPr>
          <w:ilvl w:val="0"/>
          <w:numId w:val="4"/>
        </w:numPr>
      </w:pPr>
      <w:r w:rsidRPr="00E35C4C">
        <w:t xml:space="preserve">Výstavba </w:t>
      </w:r>
      <w:r w:rsidRPr="00E35C4C">
        <w:rPr>
          <w:b/>
          <w:bCs/>
        </w:rPr>
        <w:t>ST.2_A</w:t>
      </w:r>
      <w:r w:rsidRPr="00E35C4C">
        <w:t xml:space="preserve"> (přípojka ST.292 a ST.293) a </w:t>
      </w:r>
      <w:r w:rsidRPr="00E35C4C">
        <w:rPr>
          <w:b/>
          <w:bCs/>
        </w:rPr>
        <w:t>V.2_B</w:t>
      </w:r>
      <w:r w:rsidRPr="00E35C4C">
        <w:t xml:space="preserve"> (přípojky V.292, V.1292, V.1293)</w:t>
      </w:r>
    </w:p>
    <w:p w14:paraId="6BE74AC5" w14:textId="77777777" w:rsidR="0037326F" w:rsidRDefault="0037326F" w:rsidP="00A461CE">
      <w:pPr>
        <w:pStyle w:val="StylZkladntext-prvnodsazenPed2bdkovnPe"/>
        <w:numPr>
          <w:ilvl w:val="0"/>
          <w:numId w:val="4"/>
        </w:numPr>
      </w:pPr>
      <w:r>
        <w:lastRenderedPageBreak/>
        <w:t xml:space="preserve">Výstavba vodovodního řadu </w:t>
      </w:r>
      <w:r w:rsidRPr="00E35C4C">
        <w:rPr>
          <w:b/>
          <w:bCs/>
        </w:rPr>
        <w:t>V.2_C</w:t>
      </w:r>
      <w:r>
        <w:t xml:space="preserve"> (přípojky V.1306, V.305, V.1305) a nová kanalizační přípojka ST.306</w:t>
      </w:r>
    </w:p>
    <w:p w14:paraId="232C62AD" w14:textId="77777777" w:rsidR="0037326F" w:rsidRDefault="0037326F" w:rsidP="00A461CE">
      <w:pPr>
        <w:pStyle w:val="StylZkladntext-prvnodsazenPed2bdkovnPe"/>
        <w:numPr>
          <w:ilvl w:val="0"/>
          <w:numId w:val="4"/>
        </w:numPr>
      </w:pPr>
      <w:r>
        <w:t>Přepojení kanalizační přípojky ST.303</w:t>
      </w:r>
    </w:p>
    <w:p w14:paraId="78D24B1B" w14:textId="51BD4A44" w:rsidR="0037326F" w:rsidRDefault="0037326F" w:rsidP="00A461CE">
      <w:pPr>
        <w:pStyle w:val="StylZkladntext-prvnodsazenPed2bdkovnPe"/>
        <w:numPr>
          <w:ilvl w:val="0"/>
          <w:numId w:val="4"/>
        </w:numPr>
      </w:pPr>
      <w:r>
        <w:t xml:space="preserve">Výstavba stoky </w:t>
      </w:r>
      <w:r w:rsidRPr="00411FBB">
        <w:rPr>
          <w:b/>
          <w:bCs/>
        </w:rPr>
        <w:t>ST.2_B</w:t>
      </w:r>
      <w:r>
        <w:t xml:space="preserve"> (přípojky 2x ZŠ, ST.1296, ST.294, ST. 295 a uličních vpustí) a vodovodního řadu </w:t>
      </w:r>
      <w:r w:rsidRPr="00411FBB">
        <w:rPr>
          <w:b/>
          <w:bCs/>
        </w:rPr>
        <w:t>V.2_D</w:t>
      </w:r>
      <w:r>
        <w:rPr>
          <w:b/>
          <w:bCs/>
        </w:rPr>
        <w:t xml:space="preserve"> </w:t>
      </w:r>
      <w:r>
        <w:t>(přípojky V.1146, V.1294, V.1295, V.294)</w:t>
      </w:r>
    </w:p>
    <w:p w14:paraId="65D6E220" w14:textId="39B34BB4" w:rsidR="0015396B" w:rsidRDefault="0015396B" w:rsidP="00A461CE">
      <w:pPr>
        <w:pStyle w:val="StylZkladntext-prvnodsazenPed2bdkovnPe"/>
        <w:numPr>
          <w:ilvl w:val="0"/>
          <w:numId w:val="4"/>
        </w:numPr>
      </w:pPr>
      <w:r>
        <w:t>Po napojení všech kanalizačních přípojek bude možné čerpat OV ze zbývající části kanalizační stoky do šachty Š7</w:t>
      </w:r>
      <w:r w:rsidR="00B63B48">
        <w:t xml:space="preserve"> a úsek stávající stoky od úrovně šachty Š7 směrem k ul. Okružní zrušit. </w:t>
      </w:r>
    </w:p>
    <w:p w14:paraId="2E6C0F02" w14:textId="44A0766A" w:rsidR="00B63B48" w:rsidRDefault="00B63B48" w:rsidP="00A461CE">
      <w:pPr>
        <w:pStyle w:val="StylZkladntext-prvnodsazenPed2bdkovnPe"/>
        <w:numPr>
          <w:ilvl w:val="0"/>
          <w:numId w:val="4"/>
        </w:numPr>
      </w:pPr>
      <w:r>
        <w:t>Zrušení sdružených kanalizačních přípojek s výjimkou sdružené přípojky pro objekty 304 a 303. přípojka ST.304 bude realizovaná na začátku další etapy výstavby.</w:t>
      </w:r>
    </w:p>
    <w:p w14:paraId="5AEB9553" w14:textId="2D199EF9" w:rsidR="00B63B48" w:rsidRDefault="00B63B48" w:rsidP="00A461CE">
      <w:pPr>
        <w:pStyle w:val="StylZkladntext-prvnodsazenPed2bdkovnPe"/>
        <w:numPr>
          <w:ilvl w:val="0"/>
          <w:numId w:val="4"/>
        </w:numPr>
      </w:pPr>
      <w:r>
        <w:t>Zrušení vodovodních řadů po obou stranách.</w:t>
      </w:r>
    </w:p>
    <w:p w14:paraId="06BA20AB" w14:textId="2D83ED14" w:rsidR="0037326F" w:rsidRDefault="0037326F" w:rsidP="00A461CE">
      <w:pPr>
        <w:pStyle w:val="StylZkladntext-prvnodsazenPed2bdkovnPe"/>
      </w:pPr>
    </w:p>
    <w:p w14:paraId="243C43F3" w14:textId="25AB73D4" w:rsidR="0037326F" w:rsidRPr="00E35C4C" w:rsidRDefault="0037326F" w:rsidP="00A461CE">
      <w:pPr>
        <w:pStyle w:val="StylZkladntext-prvnodsazenPed2bdkovnPe"/>
      </w:pPr>
      <w:r w:rsidRPr="005A6573">
        <w:rPr>
          <w:b/>
          <w:bCs/>
        </w:rPr>
        <w:t>3. etapa</w:t>
      </w:r>
    </w:p>
    <w:p w14:paraId="5BA1C3ED" w14:textId="4AF46EBA" w:rsidR="0037326F" w:rsidRPr="000A7B99" w:rsidRDefault="0050198D" w:rsidP="00A461CE">
      <w:pPr>
        <w:pStyle w:val="StylZkladntext-prvnodsazenPed2bdkovnPe"/>
        <w:numPr>
          <w:ilvl w:val="0"/>
          <w:numId w:val="4"/>
        </w:numPr>
      </w:pPr>
      <w:r w:rsidRPr="000A7B99">
        <w:t xml:space="preserve">Dostavba stoky </w:t>
      </w:r>
      <w:r w:rsidRPr="000A7B99">
        <w:rPr>
          <w:b/>
          <w:bCs/>
        </w:rPr>
        <w:t>ST.2</w:t>
      </w:r>
      <w:r w:rsidRPr="000A7B99">
        <w:t xml:space="preserve"> a vodovodu </w:t>
      </w:r>
      <w:r w:rsidRPr="000A7B99">
        <w:rPr>
          <w:b/>
          <w:bCs/>
        </w:rPr>
        <w:t>V.2</w:t>
      </w:r>
      <w:r w:rsidRPr="000A7B99">
        <w:t xml:space="preserve"> o</w:t>
      </w:r>
      <w:r w:rsidR="0037326F" w:rsidRPr="000A7B99">
        <w:t>d stoky ST.2_</w:t>
      </w:r>
      <w:r w:rsidRPr="000A7B99">
        <w:t>B</w:t>
      </w:r>
      <w:r w:rsidR="0037326F" w:rsidRPr="000A7B99">
        <w:t xml:space="preserve"> a vodovodního řadu V.2_D.</w:t>
      </w:r>
      <w:r w:rsidR="00B63B48">
        <w:t xml:space="preserve"> </w:t>
      </w:r>
      <w:r w:rsidR="0037326F" w:rsidRPr="000A7B99">
        <w:t>až do křížení s ul. 9. května,</w:t>
      </w:r>
    </w:p>
    <w:p w14:paraId="39B16A3C" w14:textId="41197398" w:rsidR="0050198D" w:rsidRPr="000A7B99" w:rsidRDefault="0050198D" w:rsidP="00A461CE">
      <w:pPr>
        <w:pStyle w:val="StylZkladntext-prvnodsazenPed2bdkovnPe"/>
        <w:numPr>
          <w:ilvl w:val="0"/>
          <w:numId w:val="4"/>
        </w:numPr>
      </w:pPr>
      <w:r w:rsidRPr="000A7B99">
        <w:t xml:space="preserve">Výstavba vodovodního řadu </w:t>
      </w:r>
      <w:r w:rsidRPr="000A7B99">
        <w:rPr>
          <w:b/>
          <w:bCs/>
        </w:rPr>
        <w:t>V.2_E</w:t>
      </w:r>
      <w:r w:rsidRPr="000A7B99">
        <w:t xml:space="preserve"> (přípojky V.1304 a V.303)</w:t>
      </w:r>
      <w:r w:rsidR="002E62B9" w:rsidRPr="000A7B99">
        <w:t xml:space="preserve"> a kanalizační přípojka </w:t>
      </w:r>
      <w:r w:rsidR="002E62B9" w:rsidRPr="000A7B99">
        <w:rPr>
          <w:b/>
          <w:bCs/>
        </w:rPr>
        <w:t>ST.304</w:t>
      </w:r>
      <w:r w:rsidR="002E62B9" w:rsidRPr="000A7B99">
        <w:t>,</w:t>
      </w:r>
    </w:p>
    <w:p w14:paraId="08746956" w14:textId="1E48BF39" w:rsidR="002E62B9" w:rsidRPr="000A7B99" w:rsidRDefault="002E62B9" w:rsidP="00A461CE">
      <w:pPr>
        <w:pStyle w:val="StylZkladntext-prvnodsazenPed2bdkovnPe"/>
        <w:numPr>
          <w:ilvl w:val="0"/>
          <w:numId w:val="4"/>
        </w:numPr>
      </w:pPr>
      <w:r w:rsidRPr="000A7B99">
        <w:t xml:space="preserve">Dále napojení kanalizačních přípojek </w:t>
      </w:r>
      <w:r w:rsidRPr="000A7B99">
        <w:rPr>
          <w:b/>
          <w:bCs/>
        </w:rPr>
        <w:t>ST. 301</w:t>
      </w:r>
      <w:r w:rsidRPr="000A7B99">
        <w:t xml:space="preserve"> a ST. 297, která bude provedena společně s výstavbou vodovodního řadu </w:t>
      </w:r>
      <w:r w:rsidRPr="000A7B99">
        <w:rPr>
          <w:b/>
          <w:bCs/>
        </w:rPr>
        <w:t>V.2_F</w:t>
      </w:r>
      <w:r w:rsidRPr="000A7B99">
        <w:t xml:space="preserve"> a napojením přípojek V.296 a V.1297,</w:t>
      </w:r>
    </w:p>
    <w:p w14:paraId="0459A7A9" w14:textId="5274E786" w:rsidR="002E62B9" w:rsidRPr="000A7B99" w:rsidRDefault="002E62B9" w:rsidP="00A461CE">
      <w:pPr>
        <w:pStyle w:val="StylZkladntext-prvnodsazenPed2bdkovnPe"/>
        <w:numPr>
          <w:ilvl w:val="0"/>
          <w:numId w:val="4"/>
        </w:numPr>
      </w:pPr>
      <w:r w:rsidRPr="000A7B99">
        <w:t xml:space="preserve">Výstavba vodovodního řadu </w:t>
      </w:r>
      <w:r w:rsidRPr="000A7B99">
        <w:rPr>
          <w:b/>
          <w:bCs/>
        </w:rPr>
        <w:t>V.2_G</w:t>
      </w:r>
      <w:r w:rsidRPr="000A7B99">
        <w:t xml:space="preserve"> s přípojkami V.301 a V.1300 a kanalizační přípojky ST.300,</w:t>
      </w:r>
    </w:p>
    <w:p w14:paraId="69E2F251" w14:textId="09E59252" w:rsidR="002E62B9" w:rsidRPr="000A7B99" w:rsidRDefault="002E62B9" w:rsidP="00A461CE">
      <w:pPr>
        <w:pStyle w:val="StylZkladntext-prvnodsazenPed2bdkovnPe"/>
        <w:numPr>
          <w:ilvl w:val="0"/>
          <w:numId w:val="4"/>
        </w:numPr>
      </w:pPr>
      <w:r w:rsidRPr="000A7B99">
        <w:t xml:space="preserve">Dále budou napojené kanalizační přípojky </w:t>
      </w:r>
      <w:r w:rsidRPr="000A7B99">
        <w:rPr>
          <w:b/>
          <w:bCs/>
        </w:rPr>
        <w:t>ST.401</w:t>
      </w:r>
      <w:r w:rsidRPr="000A7B99">
        <w:t xml:space="preserve"> a </w:t>
      </w:r>
      <w:r w:rsidRPr="000A7B99">
        <w:rPr>
          <w:b/>
          <w:bCs/>
        </w:rPr>
        <w:t>ST.1473</w:t>
      </w:r>
      <w:r w:rsidRPr="000A7B99">
        <w:t>,</w:t>
      </w:r>
    </w:p>
    <w:p w14:paraId="472B0ED5" w14:textId="457FF27F" w:rsidR="002E62B9" w:rsidRPr="000A7B99" w:rsidRDefault="002E62B9" w:rsidP="00A461CE">
      <w:pPr>
        <w:pStyle w:val="StylZkladntext-prvnodsazenPed2bdkovnPe"/>
        <w:numPr>
          <w:ilvl w:val="0"/>
          <w:numId w:val="4"/>
        </w:numPr>
      </w:pPr>
      <w:r w:rsidRPr="000A7B99">
        <w:t xml:space="preserve">Výstavba stoky </w:t>
      </w:r>
      <w:r w:rsidRPr="000A7B99">
        <w:rPr>
          <w:b/>
          <w:bCs/>
        </w:rPr>
        <w:t>ST.2_C</w:t>
      </w:r>
      <w:r w:rsidRPr="000A7B99">
        <w:t xml:space="preserve"> s rekonstrukcí šachet ŠS2, </w:t>
      </w:r>
      <w:r w:rsidR="000A7B99" w:rsidRPr="000A7B99">
        <w:t>Š</w:t>
      </w:r>
      <w:r w:rsidRPr="000A7B99">
        <w:t>S3 a ŠS4</w:t>
      </w:r>
      <w:r w:rsidR="000A7B99" w:rsidRPr="000A7B99">
        <w:t xml:space="preserve"> a napojením kanalizačních přípojek ST. 299 a ST.684 (DN 200) a vodovodního řadu </w:t>
      </w:r>
      <w:r w:rsidR="000A7B99" w:rsidRPr="000A7B99">
        <w:rPr>
          <w:b/>
          <w:bCs/>
        </w:rPr>
        <w:t>V.2_I</w:t>
      </w:r>
      <w:r w:rsidR="000A7B99" w:rsidRPr="000A7B99">
        <w:t xml:space="preserve"> a vodovodními přípojkami V.1299, V.401 a V.684</w:t>
      </w:r>
    </w:p>
    <w:p w14:paraId="5886C096" w14:textId="57A32D51" w:rsidR="000A7B99" w:rsidRPr="000A7B99" w:rsidRDefault="000A7B99" w:rsidP="00A461CE">
      <w:pPr>
        <w:pStyle w:val="StylZkladntext-prvnodsazenPed2bdkovnPe"/>
        <w:numPr>
          <w:ilvl w:val="0"/>
          <w:numId w:val="4"/>
        </w:numPr>
      </w:pPr>
      <w:r w:rsidRPr="000A7B99">
        <w:t xml:space="preserve">Vodovodní řad </w:t>
      </w:r>
      <w:r w:rsidRPr="000A7B99">
        <w:rPr>
          <w:b/>
          <w:bCs/>
        </w:rPr>
        <w:t>V.2_H</w:t>
      </w:r>
      <w:r w:rsidRPr="000A7B99">
        <w:t xml:space="preserve"> v ul. 9. května s napojením na stávající vodovodní řad v místě napojení přípojek V.473 a V.1152. Tímto dojde k </w:t>
      </w:r>
      <w:proofErr w:type="spellStart"/>
      <w:r w:rsidRPr="000A7B99">
        <w:t>zokruhování</w:t>
      </w:r>
      <w:proofErr w:type="spellEnd"/>
      <w:r w:rsidRPr="000A7B99">
        <w:t xml:space="preserve"> vodovodní sítě.</w:t>
      </w:r>
    </w:p>
    <w:p w14:paraId="307333DD" w14:textId="77777777" w:rsidR="000A7B99" w:rsidRDefault="000A7B99" w:rsidP="00A461CE">
      <w:pPr>
        <w:pStyle w:val="StylZkladntext-prvnodsazenPed2bdkovnPe"/>
      </w:pPr>
    </w:p>
    <w:p w14:paraId="7846FBAF" w14:textId="2E73EDB6" w:rsidR="0037326F" w:rsidRPr="00A461CE" w:rsidRDefault="000A7B99" w:rsidP="00A461CE">
      <w:pPr>
        <w:pStyle w:val="StylZkladntext-prvnodsazenPed2bdkovnPe"/>
      </w:pPr>
      <w:r w:rsidRPr="005A6573">
        <w:rPr>
          <w:b/>
          <w:bCs/>
        </w:rPr>
        <w:t>4. etapa</w:t>
      </w:r>
    </w:p>
    <w:p w14:paraId="48A52DEA" w14:textId="52B93177" w:rsidR="002D6DEB" w:rsidRDefault="000A7B99" w:rsidP="00A461CE">
      <w:pPr>
        <w:pStyle w:val="StylZkladntext-prvnodsazenPed2bdkovnPe"/>
        <w:numPr>
          <w:ilvl w:val="0"/>
          <w:numId w:val="4"/>
        </w:numPr>
      </w:pPr>
      <w:r>
        <w:t xml:space="preserve">výstavba stoky </w:t>
      </w:r>
      <w:r w:rsidRPr="0046491F">
        <w:rPr>
          <w:b/>
          <w:bCs/>
        </w:rPr>
        <w:t>ST.3</w:t>
      </w:r>
      <w:r>
        <w:t xml:space="preserve"> v bezejmenné ulici rovnoběžné s ul. Pod Vrbou a Švermova</w:t>
      </w:r>
      <w:r w:rsidR="0046491F">
        <w:t xml:space="preserve"> a napojení přípojek ST.316, ST.314, ST.320 a ST 322</w:t>
      </w:r>
    </w:p>
    <w:p w14:paraId="04EE53DB" w14:textId="4EB09B28" w:rsidR="0046491F" w:rsidRDefault="0046491F" w:rsidP="00A461CE">
      <w:pPr>
        <w:pStyle w:val="StylZkladntext-prvnodsazenPed2bdkovnPe"/>
        <w:numPr>
          <w:ilvl w:val="0"/>
          <w:numId w:val="4"/>
        </w:numPr>
      </w:pPr>
      <w:r>
        <w:t xml:space="preserve">v šachtě Š21 bude na stoku ST.3 vedlejší stoky </w:t>
      </w:r>
      <w:r w:rsidRPr="0046491F">
        <w:rPr>
          <w:b/>
          <w:bCs/>
        </w:rPr>
        <w:t>ST.3_A</w:t>
      </w:r>
      <w:r>
        <w:t xml:space="preserve"> a budou napojené přípojky ST.311 a ST.312</w:t>
      </w:r>
    </w:p>
    <w:p w14:paraId="683D25DF" w14:textId="2775078A" w:rsidR="0046491F" w:rsidRDefault="0046491F" w:rsidP="00A461CE">
      <w:pPr>
        <w:pStyle w:val="StylZkladntext-prvnodsazenPed2bdkovnPe"/>
        <w:numPr>
          <w:ilvl w:val="0"/>
          <w:numId w:val="4"/>
        </w:numPr>
      </w:pPr>
      <w:r>
        <w:t>stávající sdružená přípojka jde zrušit až po připojení přípojky ST.1309, která by měla být provedena 1. etapy.</w:t>
      </w:r>
    </w:p>
    <w:p w14:paraId="4FAF0E67" w14:textId="09C85405" w:rsidR="0046491F" w:rsidRDefault="0046491F" w:rsidP="00A461CE">
      <w:pPr>
        <w:pStyle w:val="StylZkladntext-prvnodsazenPed2bdkovnPe"/>
      </w:pPr>
    </w:p>
    <w:p w14:paraId="654C0C0C" w14:textId="6DC6E19C" w:rsidR="0046491F" w:rsidRPr="00A461CE" w:rsidRDefault="0046491F" w:rsidP="00A461CE">
      <w:pPr>
        <w:pStyle w:val="StylZkladntext-prvnodsazenPed2bdkovnPe"/>
        <w:rPr>
          <w:b/>
          <w:bCs/>
        </w:rPr>
      </w:pPr>
      <w:r w:rsidRPr="00A461CE">
        <w:rPr>
          <w:b/>
          <w:bCs/>
        </w:rPr>
        <w:t>5. etapa</w:t>
      </w:r>
      <w:r w:rsidR="00A461CE" w:rsidRPr="00A461CE">
        <w:rPr>
          <w:b/>
          <w:bCs/>
        </w:rPr>
        <w:t xml:space="preserve"> </w:t>
      </w:r>
    </w:p>
    <w:p w14:paraId="500B0B31" w14:textId="77777777" w:rsidR="005A6573" w:rsidRDefault="0046491F" w:rsidP="005A6573">
      <w:pPr>
        <w:pStyle w:val="StylZkladntext-prvnodsazenPed2bdkovnPe"/>
        <w:numPr>
          <w:ilvl w:val="0"/>
          <w:numId w:val="4"/>
        </w:numPr>
      </w:pPr>
      <w:r w:rsidRPr="0046491F">
        <w:t xml:space="preserve">přepojení kanalizačních přípojek </w:t>
      </w:r>
      <w:r>
        <w:t>na stávající stoku</w:t>
      </w:r>
      <w:r w:rsidR="00C723E3">
        <w:t xml:space="preserve"> (SKL DN 500)</w:t>
      </w:r>
      <w:r>
        <w:t xml:space="preserve"> v</w:t>
      </w:r>
      <w:r w:rsidRPr="0046491F">
        <w:t xml:space="preserve"> ulic</w:t>
      </w:r>
      <w:r>
        <w:t>i</w:t>
      </w:r>
      <w:r w:rsidRPr="0046491F">
        <w:t xml:space="preserve"> Okružní </w:t>
      </w:r>
      <w:r>
        <w:t>–</w:t>
      </w:r>
      <w:r w:rsidRPr="0046491F">
        <w:t xml:space="preserve"> </w:t>
      </w:r>
      <w:r>
        <w:t>kanalizační přípojky ST.317, ST. 1318, ST.280 a vodovodních přípojek</w:t>
      </w:r>
      <w:r w:rsidR="00A461CE">
        <w:t xml:space="preserve"> V.315 a V.1316</w:t>
      </w:r>
      <w:r w:rsidR="005A6573">
        <w:t>.</w:t>
      </w:r>
    </w:p>
    <w:p w14:paraId="5C665E59" w14:textId="16C7123F" w:rsidR="005A6573" w:rsidRDefault="005A6573" w:rsidP="005A6573">
      <w:pPr>
        <w:pStyle w:val="StylZkladntext-prvnodsazenPed2bdkovnPe"/>
        <w:numPr>
          <w:ilvl w:val="0"/>
          <w:numId w:val="4"/>
        </w:numPr>
      </w:pPr>
      <w:r>
        <w:t>přepojení kanalizačních přípojek bude provedené pomocí sedlového hrdla</w:t>
      </w:r>
      <w:r w:rsidR="00B63B48">
        <w:t>.</w:t>
      </w:r>
    </w:p>
    <w:p w14:paraId="6E13CB6F" w14:textId="08704548" w:rsidR="00B63B48" w:rsidRDefault="00B63B48" w:rsidP="00B63B48">
      <w:pPr>
        <w:pStyle w:val="StylZkladntext-prvnodsazenPed2bdkovnPe"/>
      </w:pPr>
    </w:p>
    <w:p w14:paraId="561E9A9F" w14:textId="47AD4839" w:rsidR="00B63B48" w:rsidRDefault="00B63B48" w:rsidP="00B63B48">
      <w:pPr>
        <w:pStyle w:val="StylZkladntext-prvnodsazenPed2bdkovnPe"/>
      </w:pPr>
      <w:r>
        <w:t>Výstavba vodovodu a kanalizace je navržena po etapách tak, aby byl</w:t>
      </w:r>
      <w:r w:rsidR="00B20667">
        <w:t>a zajištěna dopravní obslužnost lokality (mimo úseku výstavby) a dopravní omezení byla minimalizována.</w:t>
      </w:r>
    </w:p>
    <w:p w14:paraId="5DB8808E" w14:textId="0A28BD3A" w:rsidR="00CC0858" w:rsidRDefault="00CC0858" w:rsidP="00B63B48">
      <w:pPr>
        <w:pStyle w:val="StylZkladntext-prvnodsazenPed2bdkovnPe"/>
      </w:pPr>
    </w:p>
    <w:p w14:paraId="57F0144A" w14:textId="0B2625A4" w:rsidR="00CC0858" w:rsidRDefault="00CC0858" w:rsidP="00B63B48">
      <w:pPr>
        <w:pStyle w:val="StylZkladntext-prvnodsazenPed2bdkovnPe"/>
      </w:pPr>
      <w:r>
        <w:t xml:space="preserve">Práce prováděné na soukromých pozemcích při realizaci přípojek budou prováděny tak, aby docházelo k co nejmenšímu záboru a stavební činnost byla minimalizovaná na co nejkratší dobu. </w:t>
      </w:r>
      <w:r>
        <w:lastRenderedPageBreak/>
        <w:t xml:space="preserve">Dotčené plochy budou navráceny do původního stavu (např. zámková dlažba, osetí travním semenem apod.). V případě vedení přípojky přes zpevněné </w:t>
      </w:r>
      <w:proofErr w:type="gramStart"/>
      <w:r>
        <w:t>plochy - rozebíratelné</w:t>
      </w:r>
      <w:proofErr w:type="gramEnd"/>
      <w:r>
        <w:t xml:space="preserve"> (zámková betonová dlažba, dlažba apod.) bude materiál uskladněn a po skončení prací vrácen na místo.  V případě vedení přípojky přes zelené (nezpevněné) plochy bude sejmuta horní vrstva cca 10 cm a uložena samostatně</w:t>
      </w:r>
      <w:r w:rsidR="00881CA0">
        <w:t xml:space="preserve"> mimo ostatní výkopek nebo bude po skončení prací doplněna ornice v </w:t>
      </w:r>
      <w:proofErr w:type="spellStart"/>
      <w:r w:rsidR="00881CA0">
        <w:t>tl</w:t>
      </w:r>
      <w:proofErr w:type="spellEnd"/>
      <w:r w:rsidR="00881CA0">
        <w:t>. 10 cm v místě porušení stavbou.</w:t>
      </w:r>
    </w:p>
    <w:p w14:paraId="517ECAC9" w14:textId="77777777" w:rsidR="00881CA0" w:rsidRDefault="00881CA0" w:rsidP="00B63B48">
      <w:pPr>
        <w:pStyle w:val="StylZkladntext-prvnodsazenPed2bdkovnPe"/>
      </w:pPr>
    </w:p>
    <w:p w14:paraId="7F014AD8" w14:textId="50778FD6" w:rsidR="003F7DA3" w:rsidRDefault="003F7DA3" w:rsidP="003F7DA3">
      <w:pPr>
        <w:pStyle w:val="Nadpis2"/>
      </w:pPr>
      <w:r>
        <w:t>Podmínky pro provizorní převádění odpadních vod po dobu výstavby kanalizace</w:t>
      </w:r>
    </w:p>
    <w:p w14:paraId="780F4C66" w14:textId="77777777" w:rsidR="003F7DA3" w:rsidRPr="009C3D7C" w:rsidRDefault="003F7DA3" w:rsidP="003F7DA3">
      <w:r w:rsidRPr="009C3D7C">
        <w:t>Provizorní odvádění odpadních vod musí být zajištěno kontinuálně s možností převedení dešťových vod. Pokud bude zajišťováno pouze čerpáním, musí být zajištěna dostatečná kapacita čerpadel a musí být přítomen trvalý dohled.</w:t>
      </w:r>
    </w:p>
    <w:p w14:paraId="7DF2D7C4" w14:textId="77777777" w:rsidR="003F7DA3" w:rsidRPr="009C3D7C" w:rsidRDefault="003F7DA3" w:rsidP="003F7DA3"/>
    <w:p w14:paraId="684C7E00" w14:textId="6F9A5341" w:rsidR="003F7DA3" w:rsidRDefault="003F7DA3" w:rsidP="003F7DA3">
      <w:r w:rsidRPr="009C3D7C">
        <w:t>Způsob provizorního odvádění OV bude odsouhlasen provozovatelem zápisem do SD, musí být zabráněno vnikání zeminy do kanalizace.</w:t>
      </w:r>
    </w:p>
    <w:p w14:paraId="20C1F223" w14:textId="77777777" w:rsidR="003F7DA3" w:rsidRDefault="003F7DA3" w:rsidP="003F7DA3">
      <w:pPr>
        <w:pStyle w:val="Nadpis2"/>
      </w:pPr>
      <w:r>
        <w:t xml:space="preserve">Podmínky pro náhradní zásobení vodou </w:t>
      </w:r>
    </w:p>
    <w:p w14:paraId="4B72EE3F" w14:textId="77777777" w:rsidR="003F7DA3" w:rsidRPr="0033290E" w:rsidRDefault="003F7DA3" w:rsidP="003F7DA3">
      <w:pPr>
        <w:pStyle w:val="Odstavecseseznamem"/>
        <w:numPr>
          <w:ilvl w:val="0"/>
          <w:numId w:val="15"/>
        </w:numPr>
        <w:spacing w:before="120"/>
        <w:contextualSpacing/>
      </w:pPr>
      <w:r w:rsidRPr="0033290E">
        <w:t>Odstávky na vodovodu musí být pouze krátkodobého charakteru (v rámci jednoho dne) za účelem přepojování nových vodovodů. Odstávky musí být nahlášeny provozovateli s předstihem min 16 dnů, náklady spojené s náhradním zásobením a manipulací na vodovodu hradí zhotovitel.</w:t>
      </w:r>
    </w:p>
    <w:p w14:paraId="132AD64F" w14:textId="77777777" w:rsidR="003F7DA3" w:rsidRPr="0033290E" w:rsidRDefault="003F7DA3" w:rsidP="003F7DA3">
      <w:pPr>
        <w:spacing w:before="120"/>
      </w:pPr>
      <w:r w:rsidRPr="0033290E">
        <w:t>Po dobu výstavby musí být zajištěná dodávka pitné vody pro stávající odběratele pitné vody některým z</w:t>
      </w:r>
      <w:r>
        <w:t xml:space="preserve"> následujících</w:t>
      </w:r>
      <w:r w:rsidRPr="0033290E">
        <w:t xml:space="preserve"> způsobů: </w:t>
      </w:r>
    </w:p>
    <w:p w14:paraId="6D6C4BFE" w14:textId="77777777" w:rsidR="003F7DA3" w:rsidRPr="0033290E" w:rsidRDefault="003F7DA3" w:rsidP="003F7DA3">
      <w:pPr>
        <w:pStyle w:val="Odstavecseseznamem"/>
        <w:numPr>
          <w:ilvl w:val="1"/>
          <w:numId w:val="15"/>
        </w:numPr>
        <w:spacing w:before="120"/>
        <w:ind w:left="709" w:hanging="283"/>
        <w:contextualSpacing/>
      </w:pPr>
      <w:r w:rsidRPr="0033290E">
        <w:t>Stávajícím vodovodem</w:t>
      </w:r>
      <w:r>
        <w:t>,</w:t>
      </w:r>
    </w:p>
    <w:p w14:paraId="6EAC516C" w14:textId="77777777" w:rsidR="003F7DA3" w:rsidRPr="0033290E" w:rsidRDefault="003F7DA3" w:rsidP="003F7DA3">
      <w:pPr>
        <w:pStyle w:val="Odstavecseseznamem"/>
        <w:numPr>
          <w:ilvl w:val="1"/>
          <w:numId w:val="15"/>
        </w:numPr>
        <w:spacing w:before="120"/>
        <w:ind w:left="709" w:hanging="283"/>
        <w:contextualSpacing/>
      </w:pPr>
      <w:r>
        <w:t>n</w:t>
      </w:r>
      <w:r w:rsidRPr="0033290E">
        <w:t>ovým vodovodem přepojeným na stávající vodovod a přípojky</w:t>
      </w:r>
      <w:r>
        <w:t>,</w:t>
      </w:r>
    </w:p>
    <w:p w14:paraId="63BC89B4" w14:textId="77777777" w:rsidR="003F7DA3" w:rsidRPr="0033290E" w:rsidRDefault="003F7DA3" w:rsidP="003F7DA3">
      <w:pPr>
        <w:pStyle w:val="Odstavecseseznamem"/>
        <w:numPr>
          <w:ilvl w:val="1"/>
          <w:numId w:val="15"/>
        </w:numPr>
        <w:spacing w:before="120"/>
        <w:ind w:left="709" w:hanging="283"/>
        <w:contextualSpacing/>
      </w:pPr>
      <w:r>
        <w:t>p</w:t>
      </w:r>
      <w:r w:rsidRPr="0033290E">
        <w:t>rovizorním povrchovým rozvodem vody přepojeným na funkční vodovod a na přípojky</w:t>
      </w:r>
      <w:r>
        <w:t>,</w:t>
      </w:r>
      <w:r w:rsidRPr="0033290E">
        <w:t xml:space="preserve"> </w:t>
      </w:r>
    </w:p>
    <w:p w14:paraId="52FBA6C4" w14:textId="77777777" w:rsidR="003F7DA3" w:rsidRPr="0033290E" w:rsidRDefault="003F7DA3" w:rsidP="003F7DA3">
      <w:pPr>
        <w:pStyle w:val="Odstavecseseznamem"/>
        <w:numPr>
          <w:ilvl w:val="1"/>
          <w:numId w:val="15"/>
        </w:numPr>
        <w:spacing w:before="120"/>
        <w:ind w:left="709" w:hanging="283"/>
        <w:contextualSpacing/>
      </w:pPr>
      <w:r>
        <w:t>j</w:t>
      </w:r>
      <w:r w:rsidRPr="0033290E">
        <w:t>iným náhradním zásobováním (cisterny, nebo výtokové stojany …)</w:t>
      </w:r>
    </w:p>
    <w:p w14:paraId="1B398805" w14:textId="77777777" w:rsidR="003F7DA3" w:rsidRPr="0033290E" w:rsidRDefault="003F7DA3" w:rsidP="003F7DA3">
      <w:pPr>
        <w:spacing w:before="120"/>
      </w:pPr>
      <w:r w:rsidRPr="0033290E">
        <w:t>Před uvedením nových, popř. provizorních vodovodů do provozu budou provedeny rozbory pitné vody. Uvedení do provozu bude odsouhlaseno provozovatelem zápisem do SD.</w:t>
      </w:r>
    </w:p>
    <w:p w14:paraId="0923E0FE" w14:textId="77777777" w:rsidR="003F7DA3" w:rsidRDefault="003F7DA3" w:rsidP="003F7DA3"/>
    <w:p w14:paraId="0E78C786" w14:textId="2F5D7366" w:rsidR="003F7DA3" w:rsidRPr="009C3D7C" w:rsidRDefault="00780D2A" w:rsidP="00780D2A">
      <w:pPr>
        <w:pStyle w:val="Nadpis1"/>
      </w:pPr>
      <w:r>
        <w:t>Harmonogram výstavby</w:t>
      </w:r>
    </w:p>
    <w:p w14:paraId="15D5D478" w14:textId="77BD5B12" w:rsidR="003F7DA3" w:rsidRDefault="00780D2A" w:rsidP="003F7DA3">
      <w:r>
        <w:t>Předložený harmonogram výstavby je čistě orientační a je nutné, aby si zhotovitel stavby harmonogram výstavby upravil dle svých kapacitních možností.</w:t>
      </w:r>
    </w:p>
    <w:p w14:paraId="365BB9F3" w14:textId="77F97538" w:rsidR="00780D2A" w:rsidRDefault="00780D2A" w:rsidP="003F7DA3"/>
    <w:p w14:paraId="3812CC4C" w14:textId="03A4DBE3" w:rsidR="00780D2A" w:rsidRDefault="00780D2A" w:rsidP="003F7DA3">
      <w:r>
        <w:t>Základní předpoklady:</w:t>
      </w:r>
    </w:p>
    <w:p w14:paraId="66944AFC" w14:textId="42772A03" w:rsidR="00780D2A" w:rsidRDefault="00780D2A" w:rsidP="00780D2A">
      <w:pPr>
        <w:pStyle w:val="Odstavecseseznamem"/>
        <w:numPr>
          <w:ilvl w:val="0"/>
          <w:numId w:val="15"/>
        </w:numPr>
      </w:pPr>
      <w:r>
        <w:t xml:space="preserve">Pokládka nové kanalizace a přípojek – obvyklá rychlost pokládky kanalizace z plastu v intravilánu v hloubce okolo 3 m je 8-10 m/den </w:t>
      </w:r>
    </w:p>
    <w:p w14:paraId="48EEB8CD" w14:textId="70937AEC" w:rsidR="00780D2A" w:rsidRDefault="00780D2A" w:rsidP="00780D2A">
      <w:pPr>
        <w:pStyle w:val="Odstavecseseznamem"/>
        <w:numPr>
          <w:ilvl w:val="0"/>
          <w:numId w:val="15"/>
        </w:numPr>
      </w:pPr>
      <w:r>
        <w:t>Pokládka nového plastového potrubí vodovodu s přípojkami – obvyklá rychlost</w:t>
      </w:r>
      <w:r w:rsidR="00A75C95">
        <w:t xml:space="preserve"> pokládky vodovodu z PE se pohybuje okolo </w:t>
      </w:r>
      <w:proofErr w:type="gramStart"/>
      <w:r w:rsidR="00A75C95">
        <w:t>10 -15</w:t>
      </w:r>
      <w:proofErr w:type="gramEnd"/>
      <w:r w:rsidR="00A75C95">
        <w:t xml:space="preserve"> m/den</w:t>
      </w:r>
    </w:p>
    <w:p w14:paraId="64DF94A9" w14:textId="31460FED" w:rsidR="00A75C95" w:rsidRDefault="001A584B" w:rsidP="001A584B">
      <w:pPr>
        <w:pStyle w:val="Odstavecseseznamem"/>
        <w:numPr>
          <w:ilvl w:val="0"/>
          <w:numId w:val="15"/>
        </w:numPr>
      </w:pPr>
      <w:r>
        <w:t>Předpokládá se pokládka kanalizace a vodovodu v souběhu</w:t>
      </w:r>
    </w:p>
    <w:p w14:paraId="7DF3A707" w14:textId="5E8128AF" w:rsidR="001A584B" w:rsidRDefault="001A584B" w:rsidP="001A584B"/>
    <w:tbl>
      <w:tblPr>
        <w:tblStyle w:val="Mkatabulky"/>
        <w:tblW w:w="0" w:type="auto"/>
        <w:tblLook w:val="04A0" w:firstRow="1" w:lastRow="0" w:firstColumn="1" w:lastColumn="0" w:noHBand="0" w:noVBand="1"/>
      </w:tblPr>
      <w:tblGrid>
        <w:gridCol w:w="1284"/>
        <w:gridCol w:w="1972"/>
        <w:gridCol w:w="5465"/>
      </w:tblGrid>
      <w:tr w:rsidR="001A584B" w14:paraId="69C4526A" w14:textId="77777777" w:rsidTr="00367468">
        <w:tc>
          <w:tcPr>
            <w:tcW w:w="1284" w:type="dxa"/>
          </w:tcPr>
          <w:p w14:paraId="15E75936" w14:textId="2F7220C1" w:rsidR="001A584B" w:rsidRDefault="001A584B" w:rsidP="001A584B">
            <w:r>
              <w:t>etapa</w:t>
            </w:r>
          </w:p>
        </w:tc>
        <w:tc>
          <w:tcPr>
            <w:tcW w:w="1972" w:type="dxa"/>
          </w:tcPr>
          <w:p w14:paraId="6756342C" w14:textId="4C5D60E9" w:rsidR="001A584B" w:rsidRDefault="001A584B" w:rsidP="001A584B">
            <w:r>
              <w:t>Předpokládaná doba výstavby</w:t>
            </w:r>
          </w:p>
        </w:tc>
        <w:tc>
          <w:tcPr>
            <w:tcW w:w="5465" w:type="dxa"/>
          </w:tcPr>
          <w:p w14:paraId="711C67BB" w14:textId="34DD27A6" w:rsidR="001A584B" w:rsidRDefault="001A584B" w:rsidP="001A584B">
            <w:r>
              <w:t>Pozn.</w:t>
            </w:r>
          </w:p>
        </w:tc>
      </w:tr>
      <w:tr w:rsidR="001A584B" w14:paraId="66CD242F" w14:textId="77777777" w:rsidTr="00367468">
        <w:tc>
          <w:tcPr>
            <w:tcW w:w="1284" w:type="dxa"/>
          </w:tcPr>
          <w:p w14:paraId="2B9A927D" w14:textId="0D0764E1" w:rsidR="001A584B" w:rsidRDefault="001A584B" w:rsidP="001A584B">
            <w:r>
              <w:lastRenderedPageBreak/>
              <w:t>1.etapa</w:t>
            </w:r>
          </w:p>
        </w:tc>
        <w:tc>
          <w:tcPr>
            <w:tcW w:w="1972" w:type="dxa"/>
          </w:tcPr>
          <w:p w14:paraId="63F2810D" w14:textId="468C27D9" w:rsidR="001A584B" w:rsidRDefault="00367468" w:rsidP="001A584B">
            <w:r>
              <w:t>3</w:t>
            </w:r>
            <w:r w:rsidR="001A584B">
              <w:t xml:space="preserve"> měsíce</w:t>
            </w:r>
          </w:p>
        </w:tc>
        <w:tc>
          <w:tcPr>
            <w:tcW w:w="5465" w:type="dxa"/>
          </w:tcPr>
          <w:p w14:paraId="6EC6612E" w14:textId="77777777" w:rsidR="001A584B" w:rsidRDefault="001A584B" w:rsidP="001A584B">
            <w:r>
              <w:t>K: DN 400 - 125,0 m, DN250 – 109,65 m, 15x přípojka</w:t>
            </w:r>
          </w:p>
          <w:p w14:paraId="694DC00A" w14:textId="767BCCAC" w:rsidR="001A584B" w:rsidRDefault="001A584B" w:rsidP="001A584B">
            <w:r>
              <w:t>V: d110 – 121,5 m, d90 – 126,41, 14x přípojka</w:t>
            </w:r>
          </w:p>
        </w:tc>
      </w:tr>
      <w:tr w:rsidR="001A584B" w14:paraId="0A7E1754" w14:textId="77777777" w:rsidTr="00367468">
        <w:tc>
          <w:tcPr>
            <w:tcW w:w="1284" w:type="dxa"/>
          </w:tcPr>
          <w:p w14:paraId="66F21622" w14:textId="7F1346F5" w:rsidR="001A584B" w:rsidRDefault="001A584B" w:rsidP="001A584B">
            <w:r>
              <w:t>2.1 etapa</w:t>
            </w:r>
          </w:p>
        </w:tc>
        <w:tc>
          <w:tcPr>
            <w:tcW w:w="1972" w:type="dxa"/>
          </w:tcPr>
          <w:p w14:paraId="7048083D" w14:textId="73003266" w:rsidR="001A584B" w:rsidRDefault="00367468" w:rsidP="001A584B">
            <w:r>
              <w:t>1</w:t>
            </w:r>
            <w:r w:rsidR="007074E7">
              <w:t xml:space="preserve"> měsíc</w:t>
            </w:r>
          </w:p>
        </w:tc>
        <w:tc>
          <w:tcPr>
            <w:tcW w:w="5465" w:type="dxa"/>
          </w:tcPr>
          <w:p w14:paraId="46829EDB" w14:textId="77777777" w:rsidR="001A584B" w:rsidRDefault="001A584B" w:rsidP="001A584B">
            <w:r>
              <w:t xml:space="preserve">K: DN 300 – 59,7 m, </w:t>
            </w:r>
            <w:r w:rsidR="007074E7">
              <w:t>3 x přípojka</w:t>
            </w:r>
          </w:p>
          <w:p w14:paraId="16710FF6" w14:textId="60EC65AF" w:rsidR="007074E7" w:rsidRDefault="007074E7" w:rsidP="001A584B">
            <w:r>
              <w:t xml:space="preserve">V: d90 – 30 m, 4x přípojka </w:t>
            </w:r>
          </w:p>
        </w:tc>
      </w:tr>
      <w:tr w:rsidR="001A584B" w14:paraId="471C15FB" w14:textId="77777777" w:rsidTr="00367468">
        <w:tc>
          <w:tcPr>
            <w:tcW w:w="1284" w:type="dxa"/>
          </w:tcPr>
          <w:p w14:paraId="2251A585" w14:textId="44D0C4DA" w:rsidR="001A584B" w:rsidRDefault="007074E7" w:rsidP="001A584B">
            <w:r>
              <w:t>2.2 etapa</w:t>
            </w:r>
          </w:p>
        </w:tc>
        <w:tc>
          <w:tcPr>
            <w:tcW w:w="1972" w:type="dxa"/>
          </w:tcPr>
          <w:p w14:paraId="3147950B" w14:textId="6BD4D3B6" w:rsidR="001A584B" w:rsidRDefault="00367468" w:rsidP="001A584B">
            <w:r>
              <w:t>2</w:t>
            </w:r>
            <w:r w:rsidR="007A51B1">
              <w:t xml:space="preserve"> – </w:t>
            </w:r>
            <w:r>
              <w:t>2</w:t>
            </w:r>
            <w:r w:rsidR="007A51B1">
              <w:t>,5 měsíce</w:t>
            </w:r>
          </w:p>
        </w:tc>
        <w:tc>
          <w:tcPr>
            <w:tcW w:w="5465" w:type="dxa"/>
          </w:tcPr>
          <w:p w14:paraId="089037DA" w14:textId="77777777" w:rsidR="001A584B" w:rsidRDefault="007074E7" w:rsidP="001A584B">
            <w:r>
              <w:t>K: DN 400 – 89,0 m, DN 250 – 79,0 m, 11x přípojka</w:t>
            </w:r>
          </w:p>
          <w:p w14:paraId="222D838A" w14:textId="211CE09D" w:rsidR="007074E7" w:rsidRDefault="007074E7" w:rsidP="001A584B">
            <w:r>
              <w:t>V: d</w:t>
            </w:r>
            <w:proofErr w:type="gramStart"/>
            <w:r>
              <w:t>110  -</w:t>
            </w:r>
            <w:proofErr w:type="gramEnd"/>
            <w:r>
              <w:t xml:space="preserve"> 86,0 m, d90 – 112,0 m, </w:t>
            </w:r>
            <w:r w:rsidR="007A51B1">
              <w:t>13 x přípojka</w:t>
            </w:r>
          </w:p>
        </w:tc>
      </w:tr>
      <w:tr w:rsidR="007A51B1" w14:paraId="0374432C" w14:textId="77777777" w:rsidTr="00367468">
        <w:tc>
          <w:tcPr>
            <w:tcW w:w="1284" w:type="dxa"/>
          </w:tcPr>
          <w:p w14:paraId="7D4BD43A" w14:textId="6D7B2CB8" w:rsidR="007A51B1" w:rsidRDefault="007A51B1" w:rsidP="001A584B">
            <w:r>
              <w:t>3. etapa</w:t>
            </w:r>
          </w:p>
        </w:tc>
        <w:tc>
          <w:tcPr>
            <w:tcW w:w="1972" w:type="dxa"/>
          </w:tcPr>
          <w:p w14:paraId="6119BEA3" w14:textId="1A6F61B4" w:rsidR="007A51B1" w:rsidRDefault="00367468" w:rsidP="001A584B">
            <w:r>
              <w:t>2</w:t>
            </w:r>
            <w:r w:rsidR="00D45ED1">
              <w:t xml:space="preserve"> -2</w:t>
            </w:r>
            <w:r>
              <w:t>,5</w:t>
            </w:r>
            <w:r w:rsidR="00D45ED1">
              <w:t xml:space="preserve"> měsíce</w:t>
            </w:r>
          </w:p>
        </w:tc>
        <w:tc>
          <w:tcPr>
            <w:tcW w:w="5465" w:type="dxa"/>
          </w:tcPr>
          <w:p w14:paraId="167DD086" w14:textId="77777777" w:rsidR="007A51B1" w:rsidRDefault="007A51B1" w:rsidP="001A584B">
            <w:r>
              <w:t xml:space="preserve">K: DN 400 – 90,0 m, DN 300 – 22,2 m, 8 x </w:t>
            </w:r>
            <w:proofErr w:type="spellStart"/>
            <w:r>
              <w:t>prípojka</w:t>
            </w:r>
            <w:proofErr w:type="spellEnd"/>
          </w:p>
          <w:p w14:paraId="33B35FF0" w14:textId="6FDF255C" w:rsidR="007A51B1" w:rsidRDefault="007A51B1" w:rsidP="001A584B">
            <w:r>
              <w:t xml:space="preserve">V: </w:t>
            </w:r>
            <w:r w:rsidR="00D45ED1">
              <w:t>d110 – 181,6 m, d90 – 107,8 m, 11x přípojka</w:t>
            </w:r>
          </w:p>
        </w:tc>
      </w:tr>
      <w:tr w:rsidR="00D45ED1" w14:paraId="77F2638B" w14:textId="77777777" w:rsidTr="00367468">
        <w:tc>
          <w:tcPr>
            <w:tcW w:w="1284" w:type="dxa"/>
          </w:tcPr>
          <w:p w14:paraId="37F83C04" w14:textId="377CB549" w:rsidR="00D45ED1" w:rsidRDefault="00D45ED1" w:rsidP="001A584B">
            <w:r>
              <w:t>4. etapa</w:t>
            </w:r>
          </w:p>
        </w:tc>
        <w:tc>
          <w:tcPr>
            <w:tcW w:w="1972" w:type="dxa"/>
          </w:tcPr>
          <w:p w14:paraId="49234908" w14:textId="5801634A" w:rsidR="00D45ED1" w:rsidRDefault="00367468" w:rsidP="001A584B">
            <w:r>
              <w:t>1 – 1,5 měsíc</w:t>
            </w:r>
          </w:p>
        </w:tc>
        <w:tc>
          <w:tcPr>
            <w:tcW w:w="5465" w:type="dxa"/>
          </w:tcPr>
          <w:p w14:paraId="69B5A11A" w14:textId="26759505" w:rsidR="00D45ED1" w:rsidRDefault="00D45ED1" w:rsidP="001A584B">
            <w:r>
              <w:t>K: DN 300 – 72,1 m, DN 250 – 25,5 m, 6x přípojka</w:t>
            </w:r>
          </w:p>
        </w:tc>
      </w:tr>
      <w:tr w:rsidR="00D45ED1" w14:paraId="1A8001E2" w14:textId="77777777" w:rsidTr="00367468">
        <w:tc>
          <w:tcPr>
            <w:tcW w:w="1284" w:type="dxa"/>
          </w:tcPr>
          <w:p w14:paraId="47688FDE" w14:textId="718E4CE9" w:rsidR="00D45ED1" w:rsidRDefault="00D45ED1" w:rsidP="001A584B">
            <w:r>
              <w:t>5. etapa</w:t>
            </w:r>
          </w:p>
        </w:tc>
        <w:tc>
          <w:tcPr>
            <w:tcW w:w="1972" w:type="dxa"/>
          </w:tcPr>
          <w:p w14:paraId="11641503" w14:textId="5B7D111D" w:rsidR="00D45ED1" w:rsidRDefault="00367468" w:rsidP="001A584B">
            <w:r>
              <w:t>0,5 měsíce</w:t>
            </w:r>
          </w:p>
        </w:tc>
        <w:tc>
          <w:tcPr>
            <w:tcW w:w="5465" w:type="dxa"/>
          </w:tcPr>
          <w:p w14:paraId="029F45B5" w14:textId="4B31CFF6" w:rsidR="00D45ED1" w:rsidRDefault="00D45ED1" w:rsidP="001A584B">
            <w:r>
              <w:t>K: 3x přípojka</w:t>
            </w:r>
          </w:p>
          <w:p w14:paraId="4786D401" w14:textId="7366D622" w:rsidR="00D45ED1" w:rsidRDefault="00D45ED1" w:rsidP="001A584B">
            <w:r>
              <w:t>V:</w:t>
            </w:r>
            <w:r w:rsidR="00367468">
              <w:t xml:space="preserve"> </w:t>
            </w:r>
            <w:r>
              <w:t>4x přípojka</w:t>
            </w:r>
          </w:p>
        </w:tc>
      </w:tr>
      <w:tr w:rsidR="00367468" w14:paraId="37BB973E" w14:textId="77777777" w:rsidTr="00367468">
        <w:tc>
          <w:tcPr>
            <w:tcW w:w="1284" w:type="dxa"/>
          </w:tcPr>
          <w:p w14:paraId="2751C068" w14:textId="2D50B982" w:rsidR="00367468" w:rsidRPr="00186D04" w:rsidRDefault="00367468" w:rsidP="001A584B">
            <w:pPr>
              <w:rPr>
                <w:b/>
                <w:bCs/>
              </w:rPr>
            </w:pPr>
            <w:r w:rsidRPr="00186D04">
              <w:rPr>
                <w:b/>
                <w:bCs/>
              </w:rPr>
              <w:t xml:space="preserve">Celkem </w:t>
            </w:r>
          </w:p>
        </w:tc>
        <w:tc>
          <w:tcPr>
            <w:tcW w:w="1972" w:type="dxa"/>
          </w:tcPr>
          <w:p w14:paraId="064F24FC" w14:textId="1F25983C" w:rsidR="00367468" w:rsidRPr="00186D04" w:rsidRDefault="008C000A" w:rsidP="001A584B">
            <w:pPr>
              <w:rPr>
                <w:b/>
                <w:bCs/>
              </w:rPr>
            </w:pPr>
            <w:r w:rsidRPr="00186D04">
              <w:rPr>
                <w:b/>
                <w:bCs/>
              </w:rPr>
              <w:t>9</w:t>
            </w:r>
            <w:r w:rsidR="00367468" w:rsidRPr="00186D04">
              <w:rPr>
                <w:b/>
                <w:bCs/>
              </w:rPr>
              <w:t xml:space="preserve">,5 </w:t>
            </w:r>
            <w:r w:rsidRPr="00186D04">
              <w:rPr>
                <w:b/>
                <w:bCs/>
              </w:rPr>
              <w:t>–</w:t>
            </w:r>
            <w:r w:rsidR="00367468" w:rsidRPr="00186D04">
              <w:rPr>
                <w:b/>
                <w:bCs/>
              </w:rPr>
              <w:t xml:space="preserve"> </w:t>
            </w:r>
            <w:r w:rsidRPr="00186D04">
              <w:rPr>
                <w:b/>
                <w:bCs/>
              </w:rPr>
              <w:t>11,0</w:t>
            </w:r>
            <w:r w:rsidR="00186D04">
              <w:rPr>
                <w:b/>
                <w:bCs/>
              </w:rPr>
              <w:t xml:space="preserve"> měsíců</w:t>
            </w:r>
          </w:p>
        </w:tc>
        <w:tc>
          <w:tcPr>
            <w:tcW w:w="5465" w:type="dxa"/>
          </w:tcPr>
          <w:p w14:paraId="254A8ACD" w14:textId="77777777" w:rsidR="00367468" w:rsidRDefault="00367468" w:rsidP="001A584B"/>
        </w:tc>
      </w:tr>
    </w:tbl>
    <w:p w14:paraId="0228D458" w14:textId="77777777" w:rsidR="00367468" w:rsidRDefault="00367468" w:rsidP="001A584B"/>
    <w:p w14:paraId="1C02B21E" w14:textId="49D81EA2" w:rsidR="001A584B" w:rsidRDefault="00367468" w:rsidP="001A584B">
      <w:r>
        <w:t>Dále je nutné připočítat práce na přípravu staveniště, pokládku kabelů VO a montáž VO, provedení dokončení úpravy</w:t>
      </w:r>
      <w:r w:rsidR="008C000A">
        <w:t xml:space="preserve"> ploch dotčených prováděním přípojek a vedlejších řadů a chodníků v ul. |Pod Vrbou. Realizace asfaltového povrchu komunikace a parkovacího pruhu v ul. Pod Vrbou bude provedena až po dokončení veškerých prací spojených s výstavbou v ul. Pod Vrbou. </w:t>
      </w:r>
    </w:p>
    <w:p w14:paraId="031C0CB1" w14:textId="661F8A03" w:rsidR="00186D04" w:rsidRDefault="00186D04" w:rsidP="001A584B"/>
    <w:p w14:paraId="577F374A" w14:textId="77777777" w:rsidR="00186D04" w:rsidRPr="00186D04" w:rsidRDefault="00186D04" w:rsidP="00186D04">
      <w:pPr>
        <w:spacing w:before="120"/>
        <w:rPr>
          <w:b/>
          <w:bCs/>
        </w:rPr>
      </w:pPr>
      <w:r w:rsidRPr="00186D04">
        <w:rPr>
          <w:b/>
          <w:bCs/>
        </w:rPr>
        <w:t>Předpokládaná lhůta výstavby je cca 12 až 14 měsíců (dle nasazeného počtu pracovníků a techniky).</w:t>
      </w:r>
    </w:p>
    <w:p w14:paraId="62FE7945" w14:textId="77777777" w:rsidR="00186D04" w:rsidRPr="003F7DA3" w:rsidRDefault="00186D04" w:rsidP="001A584B"/>
    <w:sectPr w:rsidR="00186D04" w:rsidRPr="003F7DA3" w:rsidSect="00914755">
      <w:headerReference w:type="even" r:id="rId15"/>
      <w:headerReference w:type="default" r:id="rId16"/>
      <w:footerReference w:type="even" r:id="rId17"/>
      <w:footerReference w:type="default" r:id="rId18"/>
      <w:headerReference w:type="first" r:id="rId19"/>
      <w:footerReference w:type="first" r:id="rId20"/>
      <w:pgSz w:w="11906" w:h="16838" w:code="9"/>
      <w:pgMar w:top="1809" w:right="1474"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C5143" w14:textId="77777777" w:rsidR="00CC0858" w:rsidRDefault="00CC0858" w:rsidP="00207A11">
      <w:r>
        <w:separator/>
      </w:r>
    </w:p>
  </w:endnote>
  <w:endnote w:type="continuationSeparator" w:id="0">
    <w:p w14:paraId="10759FC4" w14:textId="77777777" w:rsidR="00CC0858" w:rsidRDefault="00CC0858"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760E" w14:textId="77777777" w:rsidR="00CC0858" w:rsidRDefault="00CC08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6743" w14:textId="77777777" w:rsidR="00CC0858" w:rsidRDefault="00CC08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9763" w14:textId="77777777" w:rsidR="00CC0858" w:rsidRDefault="00CC085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0858" w14:paraId="2AA0615D" w14:textId="77777777" w:rsidTr="007B1559">
      <w:trPr>
        <w:trHeight w:val="227"/>
        <w:jc w:val="center"/>
      </w:trPr>
      <w:tc>
        <w:tcPr>
          <w:tcW w:w="4253" w:type="dxa"/>
          <w:tcBorders>
            <w:top w:val="nil"/>
            <w:left w:val="nil"/>
            <w:bottom w:val="single" w:sz="4" w:space="0" w:color="auto"/>
            <w:right w:val="nil"/>
          </w:tcBorders>
          <w:tcMar>
            <w:left w:w="113" w:type="dxa"/>
          </w:tcMar>
          <w:vAlign w:val="bottom"/>
        </w:tcPr>
        <w:p w14:paraId="5BB34AD3" w14:textId="77777777" w:rsidR="00CC0858" w:rsidRDefault="00CC0858" w:rsidP="007B1559">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084A6F66" w14:textId="77777777" w:rsidR="00CC0858" w:rsidRPr="00B40E75" w:rsidRDefault="00CC0858" w:rsidP="007B1559">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10</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20</w:t>
          </w:r>
          <w:r w:rsidRPr="00B40E75">
            <w:rPr>
              <w:color w:val="000000" w:themeColor="text1"/>
              <w:sz w:val="16"/>
              <w:szCs w:val="16"/>
            </w:rPr>
            <w:fldChar w:fldCharType="end"/>
          </w:r>
          <w:r w:rsidRPr="00B40E75">
            <w:rPr>
              <w:color w:val="000000" w:themeColor="text1"/>
              <w:sz w:val="16"/>
              <w:szCs w:val="16"/>
            </w:rPr>
            <w:t>)</w:t>
          </w:r>
        </w:p>
      </w:tc>
    </w:tr>
    <w:tr w:rsidR="00CC0858" w14:paraId="677B9983" w14:textId="77777777" w:rsidTr="007B1559">
      <w:trPr>
        <w:trHeight w:val="227"/>
        <w:jc w:val="center"/>
      </w:trPr>
      <w:tc>
        <w:tcPr>
          <w:tcW w:w="4253" w:type="dxa"/>
          <w:tcBorders>
            <w:bottom w:val="nil"/>
            <w:right w:val="nil"/>
          </w:tcBorders>
          <w:tcMar>
            <w:left w:w="113" w:type="dxa"/>
          </w:tcMar>
          <w:vAlign w:val="bottom"/>
        </w:tcPr>
        <w:p w14:paraId="65C4074C" w14:textId="1F7AD5BC" w:rsidR="00CC0858" w:rsidRDefault="00CC0858" w:rsidP="007B1559">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88051664"/>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2C58D8A2" w14:textId="37A766BC" w:rsidR="00CC0858" w:rsidRDefault="00CC0858" w:rsidP="007B1559">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86183935"/>
              <w:text/>
            </w:sdtPr>
            <w:sdtEndPr/>
            <w:sdtContent>
              <w:r w:rsidR="0017791F">
                <w:rPr>
                  <w:color w:val="000000" w:themeColor="text1"/>
                  <w:sz w:val="12"/>
                  <w:szCs w:val="12"/>
                </w:rPr>
                <w:t>a</w:t>
              </w:r>
            </w:sdtContent>
          </w:sdt>
        </w:p>
      </w:tc>
    </w:tr>
    <w:tr w:rsidR="00CC0858" w14:paraId="350BF14A" w14:textId="77777777" w:rsidTr="007B1559">
      <w:trPr>
        <w:trHeight w:val="170"/>
        <w:jc w:val="center"/>
      </w:trPr>
      <w:tc>
        <w:tcPr>
          <w:tcW w:w="4253" w:type="dxa"/>
          <w:tcBorders>
            <w:top w:val="nil"/>
            <w:left w:val="nil"/>
            <w:bottom w:val="nil"/>
            <w:right w:val="nil"/>
          </w:tcBorders>
          <w:tcMar>
            <w:left w:w="113" w:type="dxa"/>
          </w:tcMar>
          <w:vAlign w:val="bottom"/>
        </w:tcPr>
        <w:p w14:paraId="0BBD2E8E" w14:textId="7FDE5C86" w:rsidR="00CC0858" w:rsidRDefault="00CC0858" w:rsidP="007B1559">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09574234"/>
              <w:text/>
            </w:sdtPr>
            <w:sdtEndPr/>
            <w:sdtContent>
              <w:r>
                <w:rPr>
                  <w:color w:val="000000" w:themeColor="text1"/>
                  <w:sz w:val="12"/>
                  <w:szCs w:val="12"/>
                </w:rPr>
                <w:t>008585/21/1</w:t>
              </w:r>
            </w:sdtContent>
          </w:sdt>
        </w:p>
      </w:tc>
      <w:tc>
        <w:tcPr>
          <w:tcW w:w="2835" w:type="dxa"/>
          <w:tcBorders>
            <w:top w:val="nil"/>
            <w:left w:val="nil"/>
            <w:bottom w:val="nil"/>
            <w:right w:val="nil"/>
          </w:tcBorders>
          <w:vAlign w:val="bottom"/>
        </w:tcPr>
        <w:p w14:paraId="73AFA9A4" w14:textId="5D4335D3" w:rsidR="00CC0858" w:rsidRPr="00B40E75" w:rsidRDefault="00CC0858" w:rsidP="007B1559">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04211276"/>
              <w:text/>
            </w:sdtPr>
            <w:sdtEndPr/>
            <w:sdtContent>
              <w:r w:rsidR="0017791F">
                <w:rPr>
                  <w:color w:val="000000" w:themeColor="text1"/>
                  <w:sz w:val="12"/>
                  <w:szCs w:val="12"/>
                </w:rPr>
                <w:t>3</w:t>
              </w:r>
            </w:sdtContent>
          </w:sdt>
        </w:p>
      </w:tc>
    </w:tr>
  </w:tbl>
  <w:p w14:paraId="26346F56" w14:textId="77777777" w:rsidR="00CC0858" w:rsidRPr="00F81B53" w:rsidRDefault="00CC0858" w:rsidP="00C81FAB">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0858" w14:paraId="62C2DAE2" w14:textId="77777777" w:rsidTr="007B1559">
      <w:trPr>
        <w:trHeight w:val="227"/>
        <w:jc w:val="center"/>
      </w:trPr>
      <w:tc>
        <w:tcPr>
          <w:tcW w:w="4253" w:type="dxa"/>
          <w:tcBorders>
            <w:top w:val="nil"/>
            <w:left w:val="nil"/>
            <w:bottom w:val="single" w:sz="4" w:space="0" w:color="auto"/>
            <w:right w:val="nil"/>
          </w:tcBorders>
          <w:tcMar>
            <w:left w:w="113" w:type="dxa"/>
          </w:tcMar>
          <w:vAlign w:val="bottom"/>
        </w:tcPr>
        <w:p w14:paraId="4B146D1F" w14:textId="77777777" w:rsidR="00CC0858" w:rsidRDefault="00CC0858" w:rsidP="007B1559">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69AB1148" w14:textId="77777777" w:rsidR="00CC0858" w:rsidRPr="00B40E75" w:rsidRDefault="00CC0858" w:rsidP="007B1559">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20</w:t>
          </w:r>
          <w:r w:rsidRPr="00B40E75">
            <w:rPr>
              <w:color w:val="000000" w:themeColor="text1"/>
              <w:sz w:val="16"/>
              <w:szCs w:val="16"/>
            </w:rPr>
            <w:fldChar w:fldCharType="end"/>
          </w:r>
          <w:r w:rsidRPr="00B40E75">
            <w:rPr>
              <w:color w:val="000000" w:themeColor="text1"/>
              <w:sz w:val="16"/>
              <w:szCs w:val="16"/>
            </w:rPr>
            <w:t>)</w:t>
          </w:r>
        </w:p>
      </w:tc>
    </w:tr>
    <w:tr w:rsidR="00CC0858" w14:paraId="60C8E358" w14:textId="77777777" w:rsidTr="007B1559">
      <w:trPr>
        <w:trHeight w:val="227"/>
        <w:jc w:val="center"/>
      </w:trPr>
      <w:tc>
        <w:tcPr>
          <w:tcW w:w="4253" w:type="dxa"/>
          <w:tcBorders>
            <w:bottom w:val="nil"/>
            <w:right w:val="nil"/>
          </w:tcBorders>
          <w:tcMar>
            <w:left w:w="113" w:type="dxa"/>
          </w:tcMar>
          <w:vAlign w:val="bottom"/>
        </w:tcPr>
        <w:p w14:paraId="6854073C" w14:textId="1B1F7110" w:rsidR="00CC0858" w:rsidRDefault="00CC0858" w:rsidP="007B1559">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7592005"/>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7AA681A7" w14:textId="708A9AB6" w:rsidR="00CC0858" w:rsidRDefault="00CC0858" w:rsidP="007B1559">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627210608"/>
              <w:text/>
            </w:sdtPr>
            <w:sdtEndPr/>
            <w:sdtContent>
              <w:r w:rsidR="0017791F">
                <w:rPr>
                  <w:color w:val="000000" w:themeColor="text1"/>
                  <w:sz w:val="12"/>
                  <w:szCs w:val="12"/>
                </w:rPr>
                <w:t>a</w:t>
              </w:r>
            </w:sdtContent>
          </w:sdt>
        </w:p>
      </w:tc>
    </w:tr>
    <w:tr w:rsidR="00CC0858" w14:paraId="59D6B589" w14:textId="77777777" w:rsidTr="007B1559">
      <w:trPr>
        <w:trHeight w:val="170"/>
        <w:jc w:val="center"/>
      </w:trPr>
      <w:tc>
        <w:tcPr>
          <w:tcW w:w="4253" w:type="dxa"/>
          <w:tcBorders>
            <w:top w:val="nil"/>
            <w:left w:val="nil"/>
            <w:bottom w:val="nil"/>
            <w:right w:val="nil"/>
          </w:tcBorders>
          <w:tcMar>
            <w:left w:w="113" w:type="dxa"/>
          </w:tcMar>
          <w:vAlign w:val="bottom"/>
        </w:tcPr>
        <w:p w14:paraId="15C69497" w14:textId="64200DF1" w:rsidR="00CC0858" w:rsidRDefault="00CC0858" w:rsidP="007B1559">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564686338"/>
              <w:text/>
            </w:sdtPr>
            <w:sdtEndPr/>
            <w:sdtContent>
              <w:r>
                <w:rPr>
                  <w:color w:val="000000" w:themeColor="text1"/>
                  <w:sz w:val="12"/>
                  <w:szCs w:val="12"/>
                </w:rPr>
                <w:t>008585/21/1</w:t>
              </w:r>
            </w:sdtContent>
          </w:sdt>
        </w:p>
      </w:tc>
      <w:tc>
        <w:tcPr>
          <w:tcW w:w="2835" w:type="dxa"/>
          <w:tcBorders>
            <w:top w:val="nil"/>
            <w:left w:val="nil"/>
            <w:bottom w:val="nil"/>
            <w:right w:val="nil"/>
          </w:tcBorders>
          <w:vAlign w:val="bottom"/>
        </w:tcPr>
        <w:p w14:paraId="7E3F34BA" w14:textId="434EFAB8" w:rsidR="00CC0858" w:rsidRPr="00B40E75" w:rsidRDefault="00CC0858" w:rsidP="007B1559">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647124311"/>
              <w:text/>
            </w:sdtPr>
            <w:sdtEndPr/>
            <w:sdtContent>
              <w:r w:rsidR="0017791F">
                <w:rPr>
                  <w:color w:val="000000" w:themeColor="text1"/>
                  <w:sz w:val="12"/>
                  <w:szCs w:val="12"/>
                </w:rPr>
                <w:t>3</w:t>
              </w:r>
            </w:sdtContent>
          </w:sdt>
        </w:p>
      </w:tc>
    </w:tr>
  </w:tbl>
  <w:p w14:paraId="1CFF2D40" w14:textId="77777777" w:rsidR="00CC0858" w:rsidRPr="00F81B53" w:rsidRDefault="00CC0858" w:rsidP="00C81FAB">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CC0858" w14:paraId="4732D15E" w14:textId="77777777" w:rsidTr="007B1559">
      <w:trPr>
        <w:trHeight w:val="227"/>
        <w:jc w:val="center"/>
      </w:trPr>
      <w:tc>
        <w:tcPr>
          <w:tcW w:w="4253" w:type="dxa"/>
          <w:tcBorders>
            <w:top w:val="nil"/>
            <w:left w:val="nil"/>
            <w:bottom w:val="single" w:sz="4" w:space="0" w:color="auto"/>
            <w:right w:val="nil"/>
          </w:tcBorders>
          <w:tcMar>
            <w:left w:w="113" w:type="dxa"/>
          </w:tcMar>
          <w:vAlign w:val="bottom"/>
        </w:tcPr>
        <w:p w14:paraId="07D3F3B4" w14:textId="77777777" w:rsidR="00CC0858" w:rsidRDefault="00CC0858" w:rsidP="007B1559">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6938E840" w14:textId="77777777" w:rsidR="00CC0858" w:rsidRPr="00B40E75" w:rsidRDefault="00CC0858" w:rsidP="007B1559">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16</w:t>
          </w:r>
          <w:r w:rsidRPr="00B40E75">
            <w:rPr>
              <w:color w:val="000000" w:themeColor="text1"/>
              <w:sz w:val="16"/>
              <w:szCs w:val="16"/>
            </w:rPr>
            <w:fldChar w:fldCharType="end"/>
          </w:r>
          <w:r w:rsidRPr="00B40E75">
            <w:rPr>
              <w:color w:val="000000" w:themeColor="text1"/>
              <w:sz w:val="16"/>
              <w:szCs w:val="16"/>
            </w:rPr>
            <w:t>)</w:t>
          </w:r>
        </w:p>
      </w:tc>
    </w:tr>
    <w:tr w:rsidR="00CC0858" w14:paraId="294F52BF" w14:textId="77777777" w:rsidTr="007B1559">
      <w:trPr>
        <w:trHeight w:val="227"/>
        <w:jc w:val="center"/>
      </w:trPr>
      <w:tc>
        <w:tcPr>
          <w:tcW w:w="4253" w:type="dxa"/>
          <w:tcBorders>
            <w:bottom w:val="nil"/>
            <w:right w:val="nil"/>
          </w:tcBorders>
          <w:tcMar>
            <w:left w:w="113" w:type="dxa"/>
          </w:tcMar>
          <w:vAlign w:val="bottom"/>
        </w:tcPr>
        <w:p w14:paraId="0396CF21" w14:textId="2C9AE83E" w:rsidR="00CC0858" w:rsidRDefault="00CC0858" w:rsidP="007B1559">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07491290"/>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4B94DF82" w14:textId="5431176D" w:rsidR="00CC0858" w:rsidRDefault="00CC0858" w:rsidP="007B1559">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55600096"/>
              <w:text/>
            </w:sdtPr>
            <w:sdtEndPr/>
            <w:sdtContent>
              <w:r w:rsidR="0017791F">
                <w:rPr>
                  <w:color w:val="000000" w:themeColor="text1"/>
                  <w:sz w:val="12"/>
                  <w:szCs w:val="12"/>
                </w:rPr>
                <w:t>a</w:t>
              </w:r>
            </w:sdtContent>
          </w:sdt>
        </w:p>
      </w:tc>
    </w:tr>
    <w:tr w:rsidR="00CC0858" w14:paraId="195FFD8A" w14:textId="77777777" w:rsidTr="007B1559">
      <w:trPr>
        <w:trHeight w:val="170"/>
        <w:jc w:val="center"/>
      </w:trPr>
      <w:tc>
        <w:tcPr>
          <w:tcW w:w="4253" w:type="dxa"/>
          <w:tcBorders>
            <w:top w:val="nil"/>
            <w:left w:val="nil"/>
            <w:bottom w:val="nil"/>
            <w:right w:val="nil"/>
          </w:tcBorders>
          <w:tcMar>
            <w:left w:w="113" w:type="dxa"/>
          </w:tcMar>
          <w:vAlign w:val="bottom"/>
        </w:tcPr>
        <w:p w14:paraId="63263F07" w14:textId="2B47172B" w:rsidR="00CC0858" w:rsidRDefault="00CC0858" w:rsidP="007B1559">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343855727"/>
              <w:text/>
            </w:sdtPr>
            <w:sdtEndPr/>
            <w:sdtContent>
              <w:r>
                <w:rPr>
                  <w:color w:val="000000" w:themeColor="text1"/>
                  <w:sz w:val="12"/>
                  <w:szCs w:val="12"/>
                </w:rPr>
                <w:t>008585/21/1</w:t>
              </w:r>
            </w:sdtContent>
          </w:sdt>
        </w:p>
      </w:tc>
      <w:tc>
        <w:tcPr>
          <w:tcW w:w="2835" w:type="dxa"/>
          <w:tcBorders>
            <w:top w:val="nil"/>
            <w:left w:val="nil"/>
            <w:bottom w:val="nil"/>
            <w:right w:val="nil"/>
          </w:tcBorders>
          <w:vAlign w:val="bottom"/>
        </w:tcPr>
        <w:p w14:paraId="4D4CE0FC" w14:textId="4687B7AC" w:rsidR="00CC0858" w:rsidRPr="00B40E75" w:rsidRDefault="00CC0858" w:rsidP="007B1559">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803579162"/>
              <w:text/>
            </w:sdtPr>
            <w:sdtEndPr/>
            <w:sdtContent>
              <w:r w:rsidR="0017791F">
                <w:rPr>
                  <w:color w:val="000000" w:themeColor="text1"/>
                  <w:sz w:val="12"/>
                  <w:szCs w:val="12"/>
                </w:rPr>
                <w:t>3</w:t>
              </w:r>
            </w:sdtContent>
          </w:sdt>
        </w:p>
      </w:tc>
    </w:tr>
  </w:tbl>
  <w:p w14:paraId="128E5062" w14:textId="77777777" w:rsidR="00CC0858" w:rsidRPr="00F81B53" w:rsidRDefault="00CC0858" w:rsidP="00C81FAB">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06160" w14:textId="77777777" w:rsidR="00CC0858" w:rsidRDefault="00CC0858" w:rsidP="00207A11">
      <w:r>
        <w:separator/>
      </w:r>
    </w:p>
  </w:footnote>
  <w:footnote w:type="continuationSeparator" w:id="0">
    <w:p w14:paraId="300F3650" w14:textId="77777777" w:rsidR="00CC0858" w:rsidRDefault="00CC0858"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F6D0" w14:textId="77777777" w:rsidR="00CC0858" w:rsidRDefault="00CC08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26B6" w14:textId="77777777" w:rsidR="00CC0858" w:rsidRDefault="00CC08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53B7" w14:textId="77777777" w:rsidR="00CC0858" w:rsidRDefault="00CC0858" w:rsidP="0093354C">
    <w:pPr>
      <w:pStyle w:val="Zhlav"/>
      <w:tabs>
        <w:tab w:val="clear" w:pos="4536"/>
        <w:tab w:val="clear" w:pos="9072"/>
      </w:tabs>
    </w:pPr>
  </w:p>
  <w:p w14:paraId="52F3569E" w14:textId="77777777" w:rsidR="00CC0858" w:rsidRPr="0093354C" w:rsidRDefault="00CC0858"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A3D6" w14:textId="77777777" w:rsidR="00CC0858" w:rsidRPr="00AE3921" w:rsidRDefault="00CC0858"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29C6B069" wp14:editId="466A8336">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8805F43"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vIClMYciAABkPQEADgAAAAAA&#10;AAAAAAAAAAAuAgAAZHJzL2Uyb0RvYy54bWxQSwECLQAUAAYACAAAACEAPK4Qy9sAAAAEAQAADwAA&#10;AAAAAAAAAAAAAADhJAAAZHJzL2Rvd25yZXYueG1sUEsFBgAAAAAEAAQA8wAAAOk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0858" w:rsidRPr="00AE3921" w14:paraId="3A19A74E" w14:textId="77777777" w:rsidTr="007B1559">
      <w:trPr>
        <w:trHeight w:val="227"/>
        <w:jc w:val="center"/>
      </w:trPr>
      <w:tc>
        <w:tcPr>
          <w:tcW w:w="5103" w:type="dxa"/>
          <w:vAlign w:val="center"/>
        </w:tcPr>
        <w:p w14:paraId="5BB33144" w14:textId="4606F791"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Název dokumentace 1"/>
              <w:tag w:val="NazevDok"/>
              <w:id w:val="2029212298"/>
              <w:text/>
            </w:sdtPr>
            <w:sdtEndPr/>
            <w:sdtContent>
              <w:r w:rsidR="00CC0858">
                <w:rPr>
                  <w:color w:val="000000" w:themeColor="text1"/>
                  <w:sz w:val="12"/>
                  <w:szCs w:val="12"/>
                </w:rPr>
                <w:t>Sezimovo Ústí - ul. Pod Vrbou</w:t>
              </w:r>
            </w:sdtContent>
          </w:sdt>
          <w:r w:rsidR="00CC0858" w:rsidRPr="00AE3921">
            <w:rPr>
              <w:color w:val="000000" w:themeColor="text1"/>
              <w:sz w:val="12"/>
              <w:szCs w:val="12"/>
            </w:rPr>
            <w:t xml:space="preserve"> </w:t>
          </w:r>
          <w:sdt>
            <w:sdtPr>
              <w:rPr>
                <w:color w:val="000000" w:themeColor="text1"/>
                <w:sz w:val="12"/>
                <w:szCs w:val="12"/>
              </w:rPr>
              <w:alias w:val="Název dokumentace 2"/>
              <w:tag w:val="NazevDok2_"/>
              <w:id w:val="-1046912558"/>
              <w:text/>
            </w:sdtPr>
            <w:sdtEndPr/>
            <w:sdtContent>
              <w:r w:rsidR="0079574D">
                <w:rPr>
                  <w:color w:val="000000" w:themeColor="text1"/>
                  <w:sz w:val="12"/>
                  <w:szCs w:val="12"/>
                </w:rPr>
                <w:t>Rekonstrukce vodovodu a kanalizace</w:t>
              </w:r>
            </w:sdtContent>
          </w:sdt>
          <w:r w:rsidR="00CC0858" w:rsidRPr="00AE3921">
            <w:rPr>
              <w:color w:val="000000" w:themeColor="text1"/>
              <w:sz w:val="12"/>
              <w:szCs w:val="12"/>
            </w:rPr>
            <w:t xml:space="preserve"> </w:t>
          </w:r>
          <w:sdt>
            <w:sdtPr>
              <w:rPr>
                <w:color w:val="000000" w:themeColor="text1"/>
                <w:sz w:val="12"/>
                <w:szCs w:val="12"/>
              </w:rPr>
              <w:alias w:val="Název dokumentace 3"/>
              <w:tag w:val="NazevDok3_"/>
              <w:id w:val="121510200"/>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0475E688" w14:textId="37E362AB" w:rsidR="00CC0858" w:rsidRPr="00AE3921" w:rsidRDefault="0077204A" w:rsidP="007B1559">
          <w:pPr>
            <w:tabs>
              <w:tab w:val="right" w:pos="8505"/>
            </w:tabs>
            <w:jc w:val="right"/>
            <w:rPr>
              <w:color w:val="000000" w:themeColor="text1"/>
              <w:sz w:val="12"/>
              <w:szCs w:val="12"/>
            </w:rPr>
          </w:pPr>
          <w:sdt>
            <w:sdtPr>
              <w:rPr>
                <w:bCs/>
                <w:color w:val="000000" w:themeColor="text1"/>
                <w:sz w:val="12"/>
                <w:szCs w:val="12"/>
              </w:rPr>
              <w:alias w:val="Číslo přílohy"/>
              <w:tag w:val="PrilCislo"/>
              <w:id w:val="-1018462500"/>
              <w:text/>
            </w:sdtPr>
            <w:sdtEndPr/>
            <w:sdtContent>
              <w:r w:rsidR="00CC0858">
                <w:rPr>
                  <w:bCs/>
                  <w:color w:val="000000" w:themeColor="text1"/>
                  <w:sz w:val="12"/>
                  <w:szCs w:val="12"/>
                </w:rPr>
                <w:t>E.6.1</w:t>
              </w:r>
            </w:sdtContent>
          </w:sdt>
          <w:r w:rsidR="00CC0858">
            <w:rPr>
              <w:bCs/>
              <w:color w:val="000000" w:themeColor="text1"/>
              <w:sz w:val="12"/>
              <w:szCs w:val="12"/>
            </w:rPr>
            <w:t xml:space="preserve">  </w:t>
          </w:r>
          <w:r w:rsidR="00CC0858" w:rsidRPr="00AE3921">
            <w:rPr>
              <w:bCs/>
              <w:color w:val="000000" w:themeColor="text1"/>
              <w:sz w:val="12"/>
              <w:szCs w:val="12"/>
            </w:rPr>
            <w:t xml:space="preserve"> </w:t>
          </w:r>
          <w:sdt>
            <w:sdtPr>
              <w:rPr>
                <w:bCs/>
                <w:color w:val="000000" w:themeColor="text1"/>
                <w:sz w:val="12"/>
                <w:szCs w:val="12"/>
              </w:rPr>
              <w:alias w:val="Název přílohy"/>
              <w:tag w:val="PrilNaz"/>
              <w:id w:val="333880763"/>
              <w:text/>
            </w:sdtPr>
            <w:sdtEndPr/>
            <w:sdtContent>
              <w:r w:rsidR="00CC0858">
                <w:rPr>
                  <w:bCs/>
                  <w:color w:val="000000" w:themeColor="text1"/>
                  <w:sz w:val="12"/>
                  <w:szCs w:val="12"/>
                </w:rPr>
                <w:t>Zásady organizace výstavby</w:t>
              </w:r>
            </w:sdtContent>
          </w:sdt>
        </w:p>
      </w:tc>
    </w:tr>
    <w:tr w:rsidR="00CC0858" w:rsidRPr="00AE3921" w14:paraId="1ACA75FB" w14:textId="77777777" w:rsidTr="007B1559">
      <w:trPr>
        <w:trHeight w:val="227"/>
        <w:jc w:val="center"/>
      </w:trPr>
      <w:tc>
        <w:tcPr>
          <w:tcW w:w="5103" w:type="dxa"/>
          <w:vAlign w:val="center"/>
        </w:tcPr>
        <w:p w14:paraId="05342226" w14:textId="164D6FE5"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766803730"/>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3C0EB1DE" w14:textId="027A4152" w:rsidR="00CC0858" w:rsidRPr="00AE3921" w:rsidRDefault="0077204A" w:rsidP="007B1559">
          <w:pPr>
            <w:tabs>
              <w:tab w:val="right" w:pos="8505"/>
            </w:tabs>
            <w:jc w:val="right"/>
            <w:rPr>
              <w:color w:val="000000" w:themeColor="text1"/>
              <w:sz w:val="12"/>
              <w:szCs w:val="12"/>
            </w:rPr>
          </w:pPr>
          <w:sdt>
            <w:sdtPr>
              <w:rPr>
                <w:color w:val="000000" w:themeColor="text1"/>
                <w:sz w:val="12"/>
                <w:szCs w:val="12"/>
              </w:rPr>
              <w:alias w:val="Stupeň"/>
              <w:tag w:val="StupenZ"/>
              <w:id w:val="2055886956"/>
              <w:text/>
            </w:sdtPr>
            <w:sdtEndPr/>
            <w:sdtContent>
              <w:r w:rsidR="00CC0858">
                <w:rPr>
                  <w:color w:val="000000" w:themeColor="text1"/>
                  <w:sz w:val="12"/>
                  <w:szCs w:val="12"/>
                </w:rPr>
                <w:t>DPS</w:t>
              </w:r>
            </w:sdtContent>
          </w:sdt>
        </w:p>
      </w:tc>
    </w:tr>
  </w:tbl>
  <w:p w14:paraId="641CD9F9" w14:textId="0434E8FC" w:rsidR="00CC0858" w:rsidRDefault="0077204A" w:rsidP="00C81FAB">
    <w:pPr>
      <w:pStyle w:val="Zhlav"/>
      <w:spacing w:before="60"/>
      <w:rPr>
        <w:bCs/>
        <w:color w:val="000000" w:themeColor="text1"/>
        <w:sz w:val="12"/>
        <w:szCs w:val="12"/>
      </w:rPr>
    </w:pPr>
    <w:sdt>
      <w:sdtPr>
        <w:rPr>
          <w:bCs/>
          <w:color w:val="000000" w:themeColor="text1"/>
          <w:sz w:val="12"/>
          <w:szCs w:val="12"/>
        </w:rPr>
        <w:alias w:val="Část stavby"/>
        <w:tag w:val="CastSt"/>
        <w:id w:val="2017105503"/>
        <w:showingPlcHdr/>
        <w:text/>
      </w:sdtPr>
      <w:sdtEndPr/>
      <w:sdtContent>
        <w:r w:rsidR="0017791F">
          <w:rPr>
            <w:bCs/>
            <w:color w:val="000000" w:themeColor="text1"/>
            <w:sz w:val="12"/>
            <w:szCs w:val="12"/>
          </w:rPr>
          <w:t xml:space="preserve">     </w:t>
        </w:r>
      </w:sdtContent>
    </w:sdt>
    <w:r w:rsidR="00CC0858" w:rsidRPr="00CA337C">
      <w:rPr>
        <w:bCs/>
        <w:color w:val="000000" w:themeColor="text1"/>
        <w:sz w:val="12"/>
        <w:szCs w:val="12"/>
      </w:rPr>
      <w:t xml:space="preserve"> </w:t>
    </w:r>
    <w:r w:rsidR="00CC0858">
      <w:rPr>
        <w:bCs/>
        <w:color w:val="000000" w:themeColor="text1"/>
        <w:sz w:val="12"/>
        <w:szCs w:val="12"/>
      </w:rPr>
      <w:t xml:space="preserve"> </w:t>
    </w:r>
    <w:r w:rsidR="00CC0858" w:rsidRPr="00CA337C">
      <w:rPr>
        <w:bCs/>
        <w:color w:val="000000" w:themeColor="text1"/>
        <w:sz w:val="12"/>
        <w:szCs w:val="12"/>
      </w:rPr>
      <w:t xml:space="preserve"> </w:t>
    </w:r>
    <w:sdt>
      <w:sdtPr>
        <w:rPr>
          <w:bCs/>
          <w:color w:val="000000" w:themeColor="text1"/>
          <w:sz w:val="12"/>
          <w:szCs w:val="12"/>
        </w:rPr>
        <w:alias w:val="SO/PS"/>
        <w:tag w:val="SOPS"/>
        <w:id w:val="501395581"/>
        <w:showingPlcHdr/>
        <w:text/>
      </w:sdtPr>
      <w:sdtEndPr/>
      <w:sdtContent>
        <w:r w:rsidR="0017791F">
          <w:rPr>
            <w:bCs/>
            <w:color w:val="000000" w:themeColor="text1"/>
            <w:sz w:val="12"/>
            <w:szCs w:val="12"/>
          </w:rPr>
          <w:t xml:space="preserve">     </w:t>
        </w:r>
      </w:sdtContent>
    </w:sdt>
  </w:p>
  <w:p w14:paraId="41E323B6" w14:textId="77777777" w:rsidR="00CC0858" w:rsidRPr="00AE3921" w:rsidRDefault="00CC0858" w:rsidP="00C81FAB">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2268" w14:textId="77777777" w:rsidR="00CC0858" w:rsidRPr="00AE3921" w:rsidRDefault="00CC0858"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F388B00" wp14:editId="37397DC8">
              <wp:extent cx="683895" cy="199390"/>
              <wp:effectExtent l="1905" t="6985" r="0" b="3175"/>
              <wp:docPr id="397" name="Plátno 3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91CECF3" id="Plátno 39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0858" w:rsidRPr="00AE3921" w14:paraId="53CEE2A2" w14:textId="77777777" w:rsidTr="007B1559">
      <w:trPr>
        <w:trHeight w:val="227"/>
        <w:jc w:val="center"/>
      </w:trPr>
      <w:tc>
        <w:tcPr>
          <w:tcW w:w="5103" w:type="dxa"/>
          <w:vAlign w:val="center"/>
        </w:tcPr>
        <w:p w14:paraId="3593DAA1" w14:textId="6C145BA6"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Název dokumentace 1"/>
              <w:tag w:val="NazevDok"/>
              <w:id w:val="-1124617007"/>
              <w:text/>
            </w:sdtPr>
            <w:sdtEndPr/>
            <w:sdtContent>
              <w:r w:rsidR="00CC0858">
                <w:rPr>
                  <w:color w:val="000000" w:themeColor="text1"/>
                  <w:sz w:val="12"/>
                  <w:szCs w:val="12"/>
                </w:rPr>
                <w:t>Sezimovo Ústí - ul. Pod Vrbou</w:t>
              </w:r>
            </w:sdtContent>
          </w:sdt>
          <w:r w:rsidR="00CC0858" w:rsidRPr="00AE3921">
            <w:rPr>
              <w:color w:val="000000" w:themeColor="text1"/>
              <w:sz w:val="12"/>
              <w:szCs w:val="12"/>
            </w:rPr>
            <w:t xml:space="preserve"> </w:t>
          </w:r>
          <w:sdt>
            <w:sdtPr>
              <w:rPr>
                <w:color w:val="000000" w:themeColor="text1"/>
                <w:sz w:val="12"/>
                <w:szCs w:val="12"/>
              </w:rPr>
              <w:alias w:val="Název dokumentace 2"/>
              <w:tag w:val="NazevDok2_"/>
              <w:id w:val="252330203"/>
              <w:text/>
            </w:sdtPr>
            <w:sdtEndPr/>
            <w:sdtContent>
              <w:r w:rsidR="0079574D">
                <w:rPr>
                  <w:color w:val="000000" w:themeColor="text1"/>
                  <w:sz w:val="12"/>
                  <w:szCs w:val="12"/>
                </w:rPr>
                <w:t>Rekonstrukce vodovodu a kanalizace</w:t>
              </w:r>
            </w:sdtContent>
          </w:sdt>
          <w:r w:rsidR="00CC0858" w:rsidRPr="00AE3921">
            <w:rPr>
              <w:color w:val="000000" w:themeColor="text1"/>
              <w:sz w:val="12"/>
              <w:szCs w:val="12"/>
            </w:rPr>
            <w:t xml:space="preserve"> </w:t>
          </w:r>
          <w:sdt>
            <w:sdtPr>
              <w:rPr>
                <w:color w:val="000000" w:themeColor="text1"/>
                <w:sz w:val="12"/>
                <w:szCs w:val="12"/>
              </w:rPr>
              <w:alias w:val="Název dokumentace 3"/>
              <w:tag w:val="NazevDok3_"/>
              <w:id w:val="1552653704"/>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04372D3B" w14:textId="560F6611" w:rsidR="00CC0858" w:rsidRPr="00AE3921" w:rsidRDefault="0077204A" w:rsidP="007B1559">
          <w:pPr>
            <w:tabs>
              <w:tab w:val="right" w:pos="8505"/>
            </w:tabs>
            <w:jc w:val="right"/>
            <w:rPr>
              <w:color w:val="000000" w:themeColor="text1"/>
              <w:sz w:val="12"/>
              <w:szCs w:val="12"/>
            </w:rPr>
          </w:pPr>
          <w:sdt>
            <w:sdtPr>
              <w:rPr>
                <w:bCs/>
                <w:color w:val="000000" w:themeColor="text1"/>
                <w:sz w:val="12"/>
                <w:szCs w:val="12"/>
              </w:rPr>
              <w:alias w:val="Číslo přílohy"/>
              <w:tag w:val="PrilCislo"/>
              <w:id w:val="-763532606"/>
              <w:text/>
            </w:sdtPr>
            <w:sdtEndPr/>
            <w:sdtContent>
              <w:r w:rsidR="00CC0858">
                <w:rPr>
                  <w:bCs/>
                  <w:color w:val="000000" w:themeColor="text1"/>
                  <w:sz w:val="12"/>
                  <w:szCs w:val="12"/>
                </w:rPr>
                <w:t>E.6.1</w:t>
              </w:r>
            </w:sdtContent>
          </w:sdt>
          <w:r w:rsidR="00CC0858">
            <w:rPr>
              <w:bCs/>
              <w:color w:val="000000" w:themeColor="text1"/>
              <w:sz w:val="12"/>
              <w:szCs w:val="12"/>
            </w:rPr>
            <w:t xml:space="preserve">  </w:t>
          </w:r>
          <w:r w:rsidR="00CC0858" w:rsidRPr="00AE3921">
            <w:rPr>
              <w:bCs/>
              <w:color w:val="000000" w:themeColor="text1"/>
              <w:sz w:val="12"/>
              <w:szCs w:val="12"/>
            </w:rPr>
            <w:t xml:space="preserve"> </w:t>
          </w:r>
          <w:sdt>
            <w:sdtPr>
              <w:rPr>
                <w:bCs/>
                <w:color w:val="000000" w:themeColor="text1"/>
                <w:sz w:val="12"/>
                <w:szCs w:val="12"/>
              </w:rPr>
              <w:alias w:val="Název přílohy"/>
              <w:tag w:val="PrilNaz"/>
              <w:id w:val="-580916663"/>
              <w:text/>
            </w:sdtPr>
            <w:sdtEndPr/>
            <w:sdtContent>
              <w:r w:rsidR="00CC0858">
                <w:rPr>
                  <w:bCs/>
                  <w:color w:val="000000" w:themeColor="text1"/>
                  <w:sz w:val="12"/>
                  <w:szCs w:val="12"/>
                </w:rPr>
                <w:t>Zásady organizace výstavby</w:t>
              </w:r>
            </w:sdtContent>
          </w:sdt>
        </w:p>
      </w:tc>
    </w:tr>
    <w:tr w:rsidR="00CC0858" w:rsidRPr="00AE3921" w14:paraId="283F63B5" w14:textId="77777777" w:rsidTr="007B1559">
      <w:trPr>
        <w:trHeight w:val="227"/>
        <w:jc w:val="center"/>
      </w:trPr>
      <w:tc>
        <w:tcPr>
          <w:tcW w:w="5103" w:type="dxa"/>
          <w:vAlign w:val="center"/>
        </w:tcPr>
        <w:p w14:paraId="42D95584" w14:textId="20324A76"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558281639"/>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26B27BAD" w14:textId="00D6781D" w:rsidR="00CC0858" w:rsidRPr="00AE3921" w:rsidRDefault="0077204A" w:rsidP="007B1559">
          <w:pPr>
            <w:tabs>
              <w:tab w:val="right" w:pos="8505"/>
            </w:tabs>
            <w:jc w:val="right"/>
            <w:rPr>
              <w:color w:val="000000" w:themeColor="text1"/>
              <w:sz w:val="12"/>
              <w:szCs w:val="12"/>
            </w:rPr>
          </w:pPr>
          <w:sdt>
            <w:sdtPr>
              <w:rPr>
                <w:color w:val="000000" w:themeColor="text1"/>
                <w:sz w:val="12"/>
                <w:szCs w:val="12"/>
              </w:rPr>
              <w:alias w:val="Stupeň"/>
              <w:tag w:val="StupenZ"/>
              <w:id w:val="-709575584"/>
              <w:text/>
            </w:sdtPr>
            <w:sdtEndPr/>
            <w:sdtContent>
              <w:r w:rsidR="00CC0858">
                <w:rPr>
                  <w:color w:val="000000" w:themeColor="text1"/>
                  <w:sz w:val="12"/>
                  <w:szCs w:val="12"/>
                </w:rPr>
                <w:t>DPS</w:t>
              </w:r>
            </w:sdtContent>
          </w:sdt>
        </w:p>
      </w:tc>
    </w:tr>
  </w:tbl>
  <w:p w14:paraId="22E0D1A6" w14:textId="1E5B518B" w:rsidR="00CC0858" w:rsidRDefault="0077204A" w:rsidP="00C81FAB">
    <w:pPr>
      <w:pStyle w:val="Zhlav"/>
      <w:spacing w:before="60"/>
      <w:rPr>
        <w:bCs/>
        <w:color w:val="000000" w:themeColor="text1"/>
        <w:sz w:val="12"/>
        <w:szCs w:val="12"/>
      </w:rPr>
    </w:pPr>
    <w:sdt>
      <w:sdtPr>
        <w:rPr>
          <w:bCs/>
          <w:color w:val="000000" w:themeColor="text1"/>
          <w:sz w:val="12"/>
          <w:szCs w:val="12"/>
        </w:rPr>
        <w:alias w:val="Část stavby"/>
        <w:tag w:val="CastSt"/>
        <w:id w:val="69778306"/>
        <w:showingPlcHdr/>
        <w:text/>
      </w:sdtPr>
      <w:sdtEndPr/>
      <w:sdtContent>
        <w:r w:rsidR="0017791F">
          <w:rPr>
            <w:bCs/>
            <w:color w:val="000000" w:themeColor="text1"/>
            <w:sz w:val="12"/>
            <w:szCs w:val="12"/>
          </w:rPr>
          <w:t xml:space="preserve">     </w:t>
        </w:r>
      </w:sdtContent>
    </w:sdt>
    <w:r w:rsidR="00CC0858" w:rsidRPr="00CA337C">
      <w:rPr>
        <w:bCs/>
        <w:color w:val="000000" w:themeColor="text1"/>
        <w:sz w:val="12"/>
        <w:szCs w:val="12"/>
      </w:rPr>
      <w:t xml:space="preserve"> </w:t>
    </w:r>
    <w:r w:rsidR="00CC0858">
      <w:rPr>
        <w:bCs/>
        <w:color w:val="000000" w:themeColor="text1"/>
        <w:sz w:val="12"/>
        <w:szCs w:val="12"/>
      </w:rPr>
      <w:t xml:space="preserve"> </w:t>
    </w:r>
    <w:r w:rsidR="00CC0858" w:rsidRPr="00CA337C">
      <w:rPr>
        <w:bCs/>
        <w:color w:val="000000" w:themeColor="text1"/>
        <w:sz w:val="12"/>
        <w:szCs w:val="12"/>
      </w:rPr>
      <w:t xml:space="preserve"> </w:t>
    </w:r>
    <w:sdt>
      <w:sdtPr>
        <w:rPr>
          <w:bCs/>
          <w:color w:val="000000" w:themeColor="text1"/>
          <w:sz w:val="12"/>
          <w:szCs w:val="12"/>
        </w:rPr>
        <w:alias w:val="SO/PS"/>
        <w:tag w:val="SOPS"/>
        <w:id w:val="-973217331"/>
        <w:showingPlcHdr/>
        <w:text/>
      </w:sdtPr>
      <w:sdtEndPr/>
      <w:sdtContent>
        <w:r w:rsidR="0017791F">
          <w:rPr>
            <w:bCs/>
            <w:color w:val="000000" w:themeColor="text1"/>
            <w:sz w:val="12"/>
            <w:szCs w:val="12"/>
          </w:rPr>
          <w:t xml:space="preserve">     </w:t>
        </w:r>
      </w:sdtContent>
    </w:sdt>
  </w:p>
  <w:p w14:paraId="25D79E4E" w14:textId="77777777" w:rsidR="00CC0858" w:rsidRPr="00AE3921" w:rsidRDefault="00CC0858" w:rsidP="00C81FAB">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1D6" w14:textId="77777777" w:rsidR="00CC0858" w:rsidRPr="00AE3921" w:rsidRDefault="00CC0858"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39B2205" wp14:editId="6174F4C7">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892971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CC0858" w:rsidRPr="00AE3921" w14:paraId="5DBABA87" w14:textId="77777777" w:rsidTr="007B1559">
      <w:trPr>
        <w:trHeight w:val="227"/>
        <w:jc w:val="center"/>
      </w:trPr>
      <w:tc>
        <w:tcPr>
          <w:tcW w:w="5103" w:type="dxa"/>
          <w:vAlign w:val="center"/>
        </w:tcPr>
        <w:p w14:paraId="651B4570" w14:textId="5BBDB7C2"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Název dokumentace 1"/>
              <w:tag w:val="NazevDok"/>
              <w:id w:val="162897129"/>
              <w:text/>
            </w:sdtPr>
            <w:sdtEndPr/>
            <w:sdtContent>
              <w:r w:rsidR="00CC0858">
                <w:rPr>
                  <w:color w:val="000000" w:themeColor="text1"/>
                  <w:sz w:val="12"/>
                  <w:szCs w:val="12"/>
                </w:rPr>
                <w:t>Sezimovo Ústí - ul. Pod Vrbou</w:t>
              </w:r>
            </w:sdtContent>
          </w:sdt>
          <w:r w:rsidR="00CC0858" w:rsidRPr="00AE3921">
            <w:rPr>
              <w:color w:val="000000" w:themeColor="text1"/>
              <w:sz w:val="12"/>
              <w:szCs w:val="12"/>
            </w:rPr>
            <w:t xml:space="preserve"> </w:t>
          </w:r>
          <w:sdt>
            <w:sdtPr>
              <w:rPr>
                <w:color w:val="000000" w:themeColor="text1"/>
                <w:sz w:val="12"/>
                <w:szCs w:val="12"/>
              </w:rPr>
              <w:alias w:val="Název dokumentace 2"/>
              <w:tag w:val="NazevDok2_"/>
              <w:id w:val="174235114"/>
              <w:text/>
            </w:sdtPr>
            <w:sdtEndPr/>
            <w:sdtContent>
              <w:r w:rsidR="0079574D">
                <w:rPr>
                  <w:color w:val="000000" w:themeColor="text1"/>
                  <w:sz w:val="12"/>
                  <w:szCs w:val="12"/>
                </w:rPr>
                <w:t>Rekonstrukce vodovodu a kanalizace</w:t>
              </w:r>
            </w:sdtContent>
          </w:sdt>
          <w:r w:rsidR="00CC0858" w:rsidRPr="00AE3921">
            <w:rPr>
              <w:color w:val="000000" w:themeColor="text1"/>
              <w:sz w:val="12"/>
              <w:szCs w:val="12"/>
            </w:rPr>
            <w:t xml:space="preserve"> </w:t>
          </w:r>
          <w:sdt>
            <w:sdtPr>
              <w:rPr>
                <w:color w:val="000000" w:themeColor="text1"/>
                <w:sz w:val="12"/>
                <w:szCs w:val="12"/>
              </w:rPr>
              <w:alias w:val="Název dokumentace 3"/>
              <w:tag w:val="NazevDok3_"/>
              <w:id w:val="1985194623"/>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6243CA74" w14:textId="10AAA627" w:rsidR="00CC0858" w:rsidRPr="00AE3921" w:rsidRDefault="0077204A" w:rsidP="007B1559">
          <w:pPr>
            <w:tabs>
              <w:tab w:val="right" w:pos="8505"/>
            </w:tabs>
            <w:jc w:val="right"/>
            <w:rPr>
              <w:color w:val="000000" w:themeColor="text1"/>
              <w:sz w:val="12"/>
              <w:szCs w:val="12"/>
            </w:rPr>
          </w:pPr>
          <w:sdt>
            <w:sdtPr>
              <w:rPr>
                <w:bCs/>
                <w:color w:val="000000" w:themeColor="text1"/>
                <w:sz w:val="12"/>
                <w:szCs w:val="12"/>
              </w:rPr>
              <w:alias w:val="Číslo přílohy"/>
              <w:tag w:val="PrilCislo"/>
              <w:id w:val="546564126"/>
              <w:text/>
            </w:sdtPr>
            <w:sdtEndPr/>
            <w:sdtContent>
              <w:r w:rsidR="00CC0858">
                <w:rPr>
                  <w:bCs/>
                  <w:color w:val="000000" w:themeColor="text1"/>
                  <w:sz w:val="12"/>
                  <w:szCs w:val="12"/>
                </w:rPr>
                <w:t>E.6.1</w:t>
              </w:r>
            </w:sdtContent>
          </w:sdt>
          <w:r w:rsidR="00CC0858">
            <w:rPr>
              <w:bCs/>
              <w:color w:val="000000" w:themeColor="text1"/>
              <w:sz w:val="12"/>
              <w:szCs w:val="12"/>
            </w:rPr>
            <w:t xml:space="preserve">  </w:t>
          </w:r>
          <w:r w:rsidR="00CC0858" w:rsidRPr="00AE3921">
            <w:rPr>
              <w:bCs/>
              <w:color w:val="000000" w:themeColor="text1"/>
              <w:sz w:val="12"/>
              <w:szCs w:val="12"/>
            </w:rPr>
            <w:t xml:space="preserve"> </w:t>
          </w:r>
          <w:sdt>
            <w:sdtPr>
              <w:rPr>
                <w:bCs/>
                <w:color w:val="000000" w:themeColor="text1"/>
                <w:sz w:val="12"/>
                <w:szCs w:val="12"/>
              </w:rPr>
              <w:alias w:val="Název přílohy"/>
              <w:tag w:val="PrilNaz"/>
              <w:id w:val="727661618"/>
              <w:text/>
            </w:sdtPr>
            <w:sdtEndPr/>
            <w:sdtContent>
              <w:r w:rsidR="00CC0858">
                <w:rPr>
                  <w:bCs/>
                  <w:color w:val="000000" w:themeColor="text1"/>
                  <w:sz w:val="12"/>
                  <w:szCs w:val="12"/>
                </w:rPr>
                <w:t>Zásady organizace výstavby</w:t>
              </w:r>
            </w:sdtContent>
          </w:sdt>
        </w:p>
      </w:tc>
    </w:tr>
    <w:tr w:rsidR="00CC0858" w:rsidRPr="00AE3921" w14:paraId="58B2C6C1" w14:textId="77777777" w:rsidTr="007B1559">
      <w:trPr>
        <w:trHeight w:val="227"/>
        <w:jc w:val="center"/>
      </w:trPr>
      <w:tc>
        <w:tcPr>
          <w:tcW w:w="5103" w:type="dxa"/>
          <w:vAlign w:val="center"/>
        </w:tcPr>
        <w:p w14:paraId="5F92A695" w14:textId="73B1A47B" w:rsidR="00CC0858" w:rsidRPr="00AE3921" w:rsidRDefault="0077204A" w:rsidP="007B1559">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47814830"/>
              <w:showingPlcHdr/>
              <w:text/>
            </w:sdtPr>
            <w:sdtEndPr/>
            <w:sdtContent>
              <w:r w:rsidR="0017791F">
                <w:rPr>
                  <w:color w:val="000000" w:themeColor="text1"/>
                  <w:sz w:val="12"/>
                  <w:szCs w:val="12"/>
                </w:rPr>
                <w:t xml:space="preserve">     </w:t>
              </w:r>
            </w:sdtContent>
          </w:sdt>
        </w:p>
      </w:tc>
      <w:tc>
        <w:tcPr>
          <w:tcW w:w="3402" w:type="dxa"/>
          <w:tcMar>
            <w:left w:w="113" w:type="dxa"/>
          </w:tcMar>
          <w:vAlign w:val="center"/>
        </w:tcPr>
        <w:p w14:paraId="180D7E4B" w14:textId="71239FB7" w:rsidR="00CC0858" w:rsidRPr="00AE3921" w:rsidRDefault="0077204A" w:rsidP="007B1559">
          <w:pPr>
            <w:tabs>
              <w:tab w:val="right" w:pos="8505"/>
            </w:tabs>
            <w:jc w:val="right"/>
            <w:rPr>
              <w:color w:val="000000" w:themeColor="text1"/>
              <w:sz w:val="12"/>
              <w:szCs w:val="12"/>
            </w:rPr>
          </w:pPr>
          <w:sdt>
            <w:sdtPr>
              <w:rPr>
                <w:color w:val="000000" w:themeColor="text1"/>
                <w:sz w:val="12"/>
                <w:szCs w:val="12"/>
              </w:rPr>
              <w:alias w:val="Stupeň"/>
              <w:tag w:val="StupenZ"/>
              <w:id w:val="731129509"/>
              <w:text/>
            </w:sdtPr>
            <w:sdtEndPr/>
            <w:sdtContent>
              <w:r w:rsidR="00CC0858">
                <w:rPr>
                  <w:color w:val="000000" w:themeColor="text1"/>
                  <w:sz w:val="12"/>
                  <w:szCs w:val="12"/>
                </w:rPr>
                <w:t>DPS</w:t>
              </w:r>
            </w:sdtContent>
          </w:sdt>
        </w:p>
      </w:tc>
    </w:tr>
  </w:tbl>
  <w:p w14:paraId="5D7FCD34" w14:textId="647638CD" w:rsidR="00CC0858" w:rsidRDefault="0077204A" w:rsidP="00C81FAB">
    <w:pPr>
      <w:pStyle w:val="Zhlav"/>
      <w:spacing w:before="60"/>
      <w:rPr>
        <w:bCs/>
        <w:color w:val="000000" w:themeColor="text1"/>
        <w:sz w:val="12"/>
        <w:szCs w:val="12"/>
      </w:rPr>
    </w:pPr>
    <w:sdt>
      <w:sdtPr>
        <w:rPr>
          <w:bCs/>
          <w:color w:val="000000" w:themeColor="text1"/>
          <w:sz w:val="12"/>
          <w:szCs w:val="12"/>
        </w:rPr>
        <w:alias w:val="Část stavby"/>
        <w:tag w:val="CastSt"/>
        <w:id w:val="-518387514"/>
        <w:showingPlcHdr/>
        <w:text/>
      </w:sdtPr>
      <w:sdtEndPr/>
      <w:sdtContent>
        <w:r w:rsidR="0017791F">
          <w:rPr>
            <w:bCs/>
            <w:color w:val="000000" w:themeColor="text1"/>
            <w:sz w:val="12"/>
            <w:szCs w:val="12"/>
          </w:rPr>
          <w:t xml:space="preserve">     </w:t>
        </w:r>
      </w:sdtContent>
    </w:sdt>
    <w:r w:rsidR="00CC0858" w:rsidRPr="00CA337C">
      <w:rPr>
        <w:bCs/>
        <w:color w:val="000000" w:themeColor="text1"/>
        <w:sz w:val="12"/>
        <w:szCs w:val="12"/>
      </w:rPr>
      <w:t xml:space="preserve"> </w:t>
    </w:r>
    <w:r w:rsidR="00CC0858">
      <w:rPr>
        <w:bCs/>
        <w:color w:val="000000" w:themeColor="text1"/>
        <w:sz w:val="12"/>
        <w:szCs w:val="12"/>
      </w:rPr>
      <w:t xml:space="preserve"> </w:t>
    </w:r>
    <w:r w:rsidR="00CC0858" w:rsidRPr="00CA337C">
      <w:rPr>
        <w:bCs/>
        <w:color w:val="000000" w:themeColor="text1"/>
        <w:sz w:val="12"/>
        <w:szCs w:val="12"/>
      </w:rPr>
      <w:t xml:space="preserve"> </w:t>
    </w:r>
    <w:sdt>
      <w:sdtPr>
        <w:rPr>
          <w:bCs/>
          <w:color w:val="000000" w:themeColor="text1"/>
          <w:sz w:val="12"/>
          <w:szCs w:val="12"/>
        </w:rPr>
        <w:alias w:val="SO/PS"/>
        <w:tag w:val="SOPS"/>
        <w:id w:val="-584993945"/>
        <w:showingPlcHdr/>
        <w:text/>
      </w:sdtPr>
      <w:sdtEndPr/>
      <w:sdtContent>
        <w:r w:rsidR="0017791F">
          <w:rPr>
            <w:bCs/>
            <w:color w:val="000000" w:themeColor="text1"/>
            <w:sz w:val="12"/>
            <w:szCs w:val="12"/>
          </w:rPr>
          <w:t xml:space="preserve">     </w:t>
        </w:r>
      </w:sdtContent>
    </w:sdt>
  </w:p>
  <w:p w14:paraId="0AF01DBC" w14:textId="77777777" w:rsidR="00CC0858" w:rsidRPr="00AE3921" w:rsidRDefault="00CC0858" w:rsidP="00C81FAB">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6007"/>
    <w:multiLevelType w:val="hybridMultilevel"/>
    <w:tmpl w:val="573C0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4606D"/>
    <w:multiLevelType w:val="hybridMultilevel"/>
    <w:tmpl w:val="E3DC3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01464"/>
    <w:multiLevelType w:val="hybridMultilevel"/>
    <w:tmpl w:val="543E2D84"/>
    <w:lvl w:ilvl="0" w:tplc="EFC267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4A502D"/>
    <w:multiLevelType w:val="hybridMultilevel"/>
    <w:tmpl w:val="879E1880"/>
    <w:lvl w:ilvl="0" w:tplc="04050001">
      <w:start w:val="1"/>
      <w:numFmt w:val="bullet"/>
      <w:lvlText w:val=""/>
      <w:lvlJc w:val="left"/>
      <w:pPr>
        <w:ind w:left="720" w:hanging="360"/>
      </w:pPr>
      <w:rPr>
        <w:rFonts w:ascii="Symbol" w:hAnsi="Symbol" w:hint="default"/>
      </w:rPr>
    </w:lvl>
    <w:lvl w:ilvl="1" w:tplc="7D745CB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3A7533"/>
    <w:multiLevelType w:val="hybridMultilevel"/>
    <w:tmpl w:val="DAD60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4926B8"/>
    <w:multiLevelType w:val="hybridMultilevel"/>
    <w:tmpl w:val="F2567C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791748"/>
    <w:multiLevelType w:val="hybridMultilevel"/>
    <w:tmpl w:val="98D465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24F1A"/>
    <w:multiLevelType w:val="hybridMultilevel"/>
    <w:tmpl w:val="CCAC9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7F3875"/>
    <w:multiLevelType w:val="hybridMultilevel"/>
    <w:tmpl w:val="F65CC29E"/>
    <w:lvl w:ilvl="0" w:tplc="EFC2676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81B89"/>
    <w:multiLevelType w:val="hybridMultilevel"/>
    <w:tmpl w:val="1B46B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190A55"/>
    <w:multiLevelType w:val="hybridMultilevel"/>
    <w:tmpl w:val="2FFEA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666560"/>
    <w:multiLevelType w:val="hybridMultilevel"/>
    <w:tmpl w:val="AEFA3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6D4880"/>
    <w:multiLevelType w:val="multilevel"/>
    <w:tmpl w:val="D3286646"/>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F7638C2"/>
    <w:multiLevelType w:val="hybridMultilevel"/>
    <w:tmpl w:val="40182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723C30CF"/>
    <w:multiLevelType w:val="hybridMultilevel"/>
    <w:tmpl w:val="898C3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152FA5"/>
    <w:multiLevelType w:val="hybridMultilevel"/>
    <w:tmpl w:val="10503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8"/>
  </w:num>
  <w:num w:numId="5">
    <w:abstractNumId w:val="16"/>
  </w:num>
  <w:num w:numId="6">
    <w:abstractNumId w:val="1"/>
  </w:num>
  <w:num w:numId="7">
    <w:abstractNumId w:val="4"/>
  </w:num>
  <w:num w:numId="8">
    <w:abstractNumId w:val="7"/>
  </w:num>
  <w:num w:numId="9">
    <w:abstractNumId w:val="9"/>
  </w:num>
  <w:num w:numId="10">
    <w:abstractNumId w:val="0"/>
  </w:num>
  <w:num w:numId="11">
    <w:abstractNumId w:val="10"/>
  </w:num>
  <w:num w:numId="12">
    <w:abstractNumId w:val="13"/>
  </w:num>
  <w:num w:numId="13">
    <w:abstractNumId w:val="11"/>
  </w:num>
  <w:num w:numId="14">
    <w:abstractNumId w:val="15"/>
  </w:num>
  <w:num w:numId="15">
    <w:abstractNumId w:val="3"/>
  </w:num>
  <w:num w:numId="16">
    <w:abstractNumId w:val="6"/>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21"/>
    <w:rsid w:val="00003015"/>
    <w:rsid w:val="0000682E"/>
    <w:rsid w:val="00006DA2"/>
    <w:rsid w:val="00016BD0"/>
    <w:rsid w:val="0002044B"/>
    <w:rsid w:val="0002451E"/>
    <w:rsid w:val="000321CD"/>
    <w:rsid w:val="00033F1B"/>
    <w:rsid w:val="00044B30"/>
    <w:rsid w:val="00051FC4"/>
    <w:rsid w:val="00057E93"/>
    <w:rsid w:val="00066AA6"/>
    <w:rsid w:val="00071765"/>
    <w:rsid w:val="00072B7C"/>
    <w:rsid w:val="000775AD"/>
    <w:rsid w:val="00077945"/>
    <w:rsid w:val="00077DDD"/>
    <w:rsid w:val="00080905"/>
    <w:rsid w:val="00080C04"/>
    <w:rsid w:val="00083A5C"/>
    <w:rsid w:val="00083CDD"/>
    <w:rsid w:val="00083F8F"/>
    <w:rsid w:val="00086E74"/>
    <w:rsid w:val="000902D6"/>
    <w:rsid w:val="000A033C"/>
    <w:rsid w:val="000A2D56"/>
    <w:rsid w:val="000A3C59"/>
    <w:rsid w:val="000A50C0"/>
    <w:rsid w:val="000A7B99"/>
    <w:rsid w:val="000B1C39"/>
    <w:rsid w:val="000B301F"/>
    <w:rsid w:val="000B469B"/>
    <w:rsid w:val="000C42A2"/>
    <w:rsid w:val="000C4690"/>
    <w:rsid w:val="000C6A0F"/>
    <w:rsid w:val="000C6BFB"/>
    <w:rsid w:val="000C7398"/>
    <w:rsid w:val="000D6A84"/>
    <w:rsid w:val="000E35BD"/>
    <w:rsid w:val="000E3630"/>
    <w:rsid w:val="000E6247"/>
    <w:rsid w:val="000E77AE"/>
    <w:rsid w:val="000F2432"/>
    <w:rsid w:val="000F414C"/>
    <w:rsid w:val="000F6305"/>
    <w:rsid w:val="000F6FC0"/>
    <w:rsid w:val="000F75BA"/>
    <w:rsid w:val="00100BEC"/>
    <w:rsid w:val="00100CAB"/>
    <w:rsid w:val="00102C76"/>
    <w:rsid w:val="00105FEA"/>
    <w:rsid w:val="0010737E"/>
    <w:rsid w:val="00111921"/>
    <w:rsid w:val="00113C96"/>
    <w:rsid w:val="00115C1E"/>
    <w:rsid w:val="001204F8"/>
    <w:rsid w:val="00120C0D"/>
    <w:rsid w:val="00120D4A"/>
    <w:rsid w:val="001234BA"/>
    <w:rsid w:val="00125FE1"/>
    <w:rsid w:val="0013143A"/>
    <w:rsid w:val="00137D5F"/>
    <w:rsid w:val="00141863"/>
    <w:rsid w:val="00141F34"/>
    <w:rsid w:val="00143261"/>
    <w:rsid w:val="001460E5"/>
    <w:rsid w:val="00146D0F"/>
    <w:rsid w:val="00150539"/>
    <w:rsid w:val="00150676"/>
    <w:rsid w:val="0015396B"/>
    <w:rsid w:val="00161F1B"/>
    <w:rsid w:val="00163321"/>
    <w:rsid w:val="00164A6D"/>
    <w:rsid w:val="00170241"/>
    <w:rsid w:val="00170587"/>
    <w:rsid w:val="001709FF"/>
    <w:rsid w:val="001717D7"/>
    <w:rsid w:val="001746F2"/>
    <w:rsid w:val="00174A45"/>
    <w:rsid w:val="0017502D"/>
    <w:rsid w:val="0017791F"/>
    <w:rsid w:val="001800E6"/>
    <w:rsid w:val="0018623B"/>
    <w:rsid w:val="00186466"/>
    <w:rsid w:val="00186D04"/>
    <w:rsid w:val="00194FFE"/>
    <w:rsid w:val="00195276"/>
    <w:rsid w:val="0019579A"/>
    <w:rsid w:val="001964FD"/>
    <w:rsid w:val="00196565"/>
    <w:rsid w:val="00196B80"/>
    <w:rsid w:val="001A584B"/>
    <w:rsid w:val="001A7DEA"/>
    <w:rsid w:val="001B0384"/>
    <w:rsid w:val="001B3100"/>
    <w:rsid w:val="001B5626"/>
    <w:rsid w:val="001B640D"/>
    <w:rsid w:val="001C4D2E"/>
    <w:rsid w:val="001C721E"/>
    <w:rsid w:val="001D08EA"/>
    <w:rsid w:val="001D1875"/>
    <w:rsid w:val="001D25C6"/>
    <w:rsid w:val="001D557C"/>
    <w:rsid w:val="001E04DB"/>
    <w:rsid w:val="001E5A9B"/>
    <w:rsid w:val="001E5F0B"/>
    <w:rsid w:val="001F2A13"/>
    <w:rsid w:val="001F3E7C"/>
    <w:rsid w:val="001F6D0D"/>
    <w:rsid w:val="002001DC"/>
    <w:rsid w:val="00200EB0"/>
    <w:rsid w:val="00201883"/>
    <w:rsid w:val="0020486C"/>
    <w:rsid w:val="002056D0"/>
    <w:rsid w:val="00207A11"/>
    <w:rsid w:val="00211A5A"/>
    <w:rsid w:val="0021565A"/>
    <w:rsid w:val="002165CE"/>
    <w:rsid w:val="00217069"/>
    <w:rsid w:val="00220AC4"/>
    <w:rsid w:val="00222CC2"/>
    <w:rsid w:val="00224343"/>
    <w:rsid w:val="002243E1"/>
    <w:rsid w:val="00224400"/>
    <w:rsid w:val="00226929"/>
    <w:rsid w:val="002326D5"/>
    <w:rsid w:val="002350FC"/>
    <w:rsid w:val="00236D9C"/>
    <w:rsid w:val="00243A7F"/>
    <w:rsid w:val="00243A96"/>
    <w:rsid w:val="002478AA"/>
    <w:rsid w:val="00247A9E"/>
    <w:rsid w:val="00250EAD"/>
    <w:rsid w:val="002512A5"/>
    <w:rsid w:val="00251D02"/>
    <w:rsid w:val="00254DE7"/>
    <w:rsid w:val="00256CEA"/>
    <w:rsid w:val="00261B2D"/>
    <w:rsid w:val="00264E17"/>
    <w:rsid w:val="00267541"/>
    <w:rsid w:val="00271646"/>
    <w:rsid w:val="00285F45"/>
    <w:rsid w:val="00286C2F"/>
    <w:rsid w:val="00291565"/>
    <w:rsid w:val="002A130B"/>
    <w:rsid w:val="002A2AE2"/>
    <w:rsid w:val="002A52DF"/>
    <w:rsid w:val="002A7915"/>
    <w:rsid w:val="002B30AC"/>
    <w:rsid w:val="002B4A7C"/>
    <w:rsid w:val="002B4B0A"/>
    <w:rsid w:val="002C10A2"/>
    <w:rsid w:val="002C1E82"/>
    <w:rsid w:val="002C2AC6"/>
    <w:rsid w:val="002D6DEB"/>
    <w:rsid w:val="002E05D4"/>
    <w:rsid w:val="002E4C62"/>
    <w:rsid w:val="002E58D1"/>
    <w:rsid w:val="002E62B9"/>
    <w:rsid w:val="002E686A"/>
    <w:rsid w:val="002F59AF"/>
    <w:rsid w:val="00300714"/>
    <w:rsid w:val="00301E0E"/>
    <w:rsid w:val="00302BC8"/>
    <w:rsid w:val="00304B67"/>
    <w:rsid w:val="003070AB"/>
    <w:rsid w:val="003106C3"/>
    <w:rsid w:val="00312E9E"/>
    <w:rsid w:val="0031508D"/>
    <w:rsid w:val="0033258D"/>
    <w:rsid w:val="00340376"/>
    <w:rsid w:val="00340F3B"/>
    <w:rsid w:val="00342C24"/>
    <w:rsid w:val="00344B0E"/>
    <w:rsid w:val="00345DCB"/>
    <w:rsid w:val="00346A0B"/>
    <w:rsid w:val="00347A6A"/>
    <w:rsid w:val="00351DBF"/>
    <w:rsid w:val="003568EC"/>
    <w:rsid w:val="00356A53"/>
    <w:rsid w:val="00356CD2"/>
    <w:rsid w:val="00357161"/>
    <w:rsid w:val="00361121"/>
    <w:rsid w:val="00364F10"/>
    <w:rsid w:val="00365FB6"/>
    <w:rsid w:val="00366605"/>
    <w:rsid w:val="00367468"/>
    <w:rsid w:val="00367DCE"/>
    <w:rsid w:val="0037186F"/>
    <w:rsid w:val="00372D67"/>
    <w:rsid w:val="0037326F"/>
    <w:rsid w:val="00373D19"/>
    <w:rsid w:val="00386C2B"/>
    <w:rsid w:val="00391957"/>
    <w:rsid w:val="0039201A"/>
    <w:rsid w:val="003934CC"/>
    <w:rsid w:val="003952AD"/>
    <w:rsid w:val="003A2229"/>
    <w:rsid w:val="003A3E2A"/>
    <w:rsid w:val="003A4CF4"/>
    <w:rsid w:val="003A56E8"/>
    <w:rsid w:val="003B0BB3"/>
    <w:rsid w:val="003B112F"/>
    <w:rsid w:val="003B378D"/>
    <w:rsid w:val="003B3C02"/>
    <w:rsid w:val="003B5B1D"/>
    <w:rsid w:val="003B6D19"/>
    <w:rsid w:val="003B7BEE"/>
    <w:rsid w:val="003C0CD6"/>
    <w:rsid w:val="003C1C31"/>
    <w:rsid w:val="003C342E"/>
    <w:rsid w:val="003C40DA"/>
    <w:rsid w:val="003C4A01"/>
    <w:rsid w:val="003C4BB1"/>
    <w:rsid w:val="003C7024"/>
    <w:rsid w:val="003C7504"/>
    <w:rsid w:val="003D404F"/>
    <w:rsid w:val="003D61EB"/>
    <w:rsid w:val="003E2B45"/>
    <w:rsid w:val="003E5DFD"/>
    <w:rsid w:val="003E63F0"/>
    <w:rsid w:val="003F714B"/>
    <w:rsid w:val="003F7613"/>
    <w:rsid w:val="003F7DA3"/>
    <w:rsid w:val="00402D4E"/>
    <w:rsid w:val="00403619"/>
    <w:rsid w:val="00403EFE"/>
    <w:rsid w:val="00411FBB"/>
    <w:rsid w:val="0041251B"/>
    <w:rsid w:val="00417C54"/>
    <w:rsid w:val="004247C3"/>
    <w:rsid w:val="00425E6E"/>
    <w:rsid w:val="004311DB"/>
    <w:rsid w:val="004327F9"/>
    <w:rsid w:val="00432C3E"/>
    <w:rsid w:val="004331B7"/>
    <w:rsid w:val="00437E07"/>
    <w:rsid w:val="004404F3"/>
    <w:rsid w:val="00440B9B"/>
    <w:rsid w:val="0044351B"/>
    <w:rsid w:val="00446DF0"/>
    <w:rsid w:val="004512E9"/>
    <w:rsid w:val="00451C7B"/>
    <w:rsid w:val="00451CEA"/>
    <w:rsid w:val="0046491F"/>
    <w:rsid w:val="00464DDF"/>
    <w:rsid w:val="004656C2"/>
    <w:rsid w:val="00472D5D"/>
    <w:rsid w:val="00472DFF"/>
    <w:rsid w:val="004737F2"/>
    <w:rsid w:val="0047496D"/>
    <w:rsid w:val="0047581E"/>
    <w:rsid w:val="00477E8A"/>
    <w:rsid w:val="0049640E"/>
    <w:rsid w:val="004A0419"/>
    <w:rsid w:val="004A16C0"/>
    <w:rsid w:val="004B1618"/>
    <w:rsid w:val="004B1A2E"/>
    <w:rsid w:val="004B2FCB"/>
    <w:rsid w:val="004B3F22"/>
    <w:rsid w:val="004B47B5"/>
    <w:rsid w:val="004B61E0"/>
    <w:rsid w:val="004C1301"/>
    <w:rsid w:val="004C3CA6"/>
    <w:rsid w:val="004C4EFA"/>
    <w:rsid w:val="004D0495"/>
    <w:rsid w:val="004D2987"/>
    <w:rsid w:val="004D2B33"/>
    <w:rsid w:val="004D644E"/>
    <w:rsid w:val="004D78E7"/>
    <w:rsid w:val="004F5BB5"/>
    <w:rsid w:val="004F6AAC"/>
    <w:rsid w:val="004F71B0"/>
    <w:rsid w:val="00500C31"/>
    <w:rsid w:val="005016CA"/>
    <w:rsid w:val="0050198D"/>
    <w:rsid w:val="00514EAF"/>
    <w:rsid w:val="00517A00"/>
    <w:rsid w:val="00517E24"/>
    <w:rsid w:val="0052095C"/>
    <w:rsid w:val="005214A6"/>
    <w:rsid w:val="00523A65"/>
    <w:rsid w:val="00525152"/>
    <w:rsid w:val="00525587"/>
    <w:rsid w:val="005275A9"/>
    <w:rsid w:val="0053245D"/>
    <w:rsid w:val="00532923"/>
    <w:rsid w:val="0053309E"/>
    <w:rsid w:val="00533B32"/>
    <w:rsid w:val="00537349"/>
    <w:rsid w:val="00540576"/>
    <w:rsid w:val="00543D66"/>
    <w:rsid w:val="005464F2"/>
    <w:rsid w:val="0054671E"/>
    <w:rsid w:val="005473BE"/>
    <w:rsid w:val="00547E8B"/>
    <w:rsid w:val="0055083A"/>
    <w:rsid w:val="00550C7E"/>
    <w:rsid w:val="005550F0"/>
    <w:rsid w:val="005554BE"/>
    <w:rsid w:val="00555C85"/>
    <w:rsid w:val="00560EE0"/>
    <w:rsid w:val="005623DA"/>
    <w:rsid w:val="00562BE4"/>
    <w:rsid w:val="00564181"/>
    <w:rsid w:val="00565268"/>
    <w:rsid w:val="00570503"/>
    <w:rsid w:val="00571A66"/>
    <w:rsid w:val="00572868"/>
    <w:rsid w:val="005741F5"/>
    <w:rsid w:val="0057432B"/>
    <w:rsid w:val="0058005B"/>
    <w:rsid w:val="00583344"/>
    <w:rsid w:val="00584465"/>
    <w:rsid w:val="00592D3F"/>
    <w:rsid w:val="005A2887"/>
    <w:rsid w:val="005A6573"/>
    <w:rsid w:val="005A6BC0"/>
    <w:rsid w:val="005B04B3"/>
    <w:rsid w:val="005B1A69"/>
    <w:rsid w:val="005B5116"/>
    <w:rsid w:val="005B671E"/>
    <w:rsid w:val="005B72D7"/>
    <w:rsid w:val="005C0974"/>
    <w:rsid w:val="005C4991"/>
    <w:rsid w:val="005C4E4A"/>
    <w:rsid w:val="005C71F1"/>
    <w:rsid w:val="005D039C"/>
    <w:rsid w:val="005D15FE"/>
    <w:rsid w:val="005D3CD6"/>
    <w:rsid w:val="005D62CE"/>
    <w:rsid w:val="005E1A93"/>
    <w:rsid w:val="005E584A"/>
    <w:rsid w:val="005E7073"/>
    <w:rsid w:val="005F376D"/>
    <w:rsid w:val="00604859"/>
    <w:rsid w:val="00613973"/>
    <w:rsid w:val="006163FF"/>
    <w:rsid w:val="00616444"/>
    <w:rsid w:val="006165A8"/>
    <w:rsid w:val="00620476"/>
    <w:rsid w:val="00624873"/>
    <w:rsid w:val="0062614B"/>
    <w:rsid w:val="00631381"/>
    <w:rsid w:val="006344BA"/>
    <w:rsid w:val="00635A14"/>
    <w:rsid w:val="006368ED"/>
    <w:rsid w:val="00636A9F"/>
    <w:rsid w:val="006405FF"/>
    <w:rsid w:val="00646D7F"/>
    <w:rsid w:val="00651F5E"/>
    <w:rsid w:val="0065333E"/>
    <w:rsid w:val="0065530D"/>
    <w:rsid w:val="006572F1"/>
    <w:rsid w:val="0066016F"/>
    <w:rsid w:val="00660815"/>
    <w:rsid w:val="0066347D"/>
    <w:rsid w:val="00663E5F"/>
    <w:rsid w:val="00667B8C"/>
    <w:rsid w:val="00671648"/>
    <w:rsid w:val="006744BF"/>
    <w:rsid w:val="00680188"/>
    <w:rsid w:val="006809A5"/>
    <w:rsid w:val="006817D2"/>
    <w:rsid w:val="00687329"/>
    <w:rsid w:val="00693245"/>
    <w:rsid w:val="006970C1"/>
    <w:rsid w:val="00697CFB"/>
    <w:rsid w:val="006A2626"/>
    <w:rsid w:val="006A44F1"/>
    <w:rsid w:val="006B05F3"/>
    <w:rsid w:val="006B0C28"/>
    <w:rsid w:val="006B3223"/>
    <w:rsid w:val="006B6C2B"/>
    <w:rsid w:val="006C1E87"/>
    <w:rsid w:val="006C3044"/>
    <w:rsid w:val="006C4448"/>
    <w:rsid w:val="006D3A70"/>
    <w:rsid w:val="006D4B5D"/>
    <w:rsid w:val="006D4DBD"/>
    <w:rsid w:val="006D6D6C"/>
    <w:rsid w:val="006E1B9F"/>
    <w:rsid w:val="006E6BD6"/>
    <w:rsid w:val="006E7636"/>
    <w:rsid w:val="006F1BA5"/>
    <w:rsid w:val="006F48BC"/>
    <w:rsid w:val="006F6BA4"/>
    <w:rsid w:val="00705502"/>
    <w:rsid w:val="00705A36"/>
    <w:rsid w:val="00705C95"/>
    <w:rsid w:val="00706FBD"/>
    <w:rsid w:val="007074E7"/>
    <w:rsid w:val="00707CD9"/>
    <w:rsid w:val="00721573"/>
    <w:rsid w:val="00726D69"/>
    <w:rsid w:val="00727CE4"/>
    <w:rsid w:val="007301C5"/>
    <w:rsid w:val="00732601"/>
    <w:rsid w:val="00735764"/>
    <w:rsid w:val="007410B1"/>
    <w:rsid w:val="007415D0"/>
    <w:rsid w:val="00743C95"/>
    <w:rsid w:val="0074736F"/>
    <w:rsid w:val="0075194E"/>
    <w:rsid w:val="007538BF"/>
    <w:rsid w:val="007611DE"/>
    <w:rsid w:val="0077204A"/>
    <w:rsid w:val="007725F5"/>
    <w:rsid w:val="00773380"/>
    <w:rsid w:val="00773A8D"/>
    <w:rsid w:val="0077490E"/>
    <w:rsid w:val="00780D2A"/>
    <w:rsid w:val="00785E13"/>
    <w:rsid w:val="00786253"/>
    <w:rsid w:val="0078633D"/>
    <w:rsid w:val="00790C78"/>
    <w:rsid w:val="00791B04"/>
    <w:rsid w:val="00794521"/>
    <w:rsid w:val="00795018"/>
    <w:rsid w:val="0079574D"/>
    <w:rsid w:val="007959CA"/>
    <w:rsid w:val="00795D3F"/>
    <w:rsid w:val="00797514"/>
    <w:rsid w:val="007A51B1"/>
    <w:rsid w:val="007B13EC"/>
    <w:rsid w:val="007B1559"/>
    <w:rsid w:val="007B332F"/>
    <w:rsid w:val="007B54C6"/>
    <w:rsid w:val="007B68CB"/>
    <w:rsid w:val="007C3CD9"/>
    <w:rsid w:val="007C488A"/>
    <w:rsid w:val="007D4829"/>
    <w:rsid w:val="007E1B26"/>
    <w:rsid w:val="007E299F"/>
    <w:rsid w:val="007E38B2"/>
    <w:rsid w:val="007E461D"/>
    <w:rsid w:val="007E6685"/>
    <w:rsid w:val="007E730A"/>
    <w:rsid w:val="007F030A"/>
    <w:rsid w:val="007F0E0B"/>
    <w:rsid w:val="007F3D4A"/>
    <w:rsid w:val="007F6B75"/>
    <w:rsid w:val="008061F7"/>
    <w:rsid w:val="00810BBA"/>
    <w:rsid w:val="008119A8"/>
    <w:rsid w:val="00814282"/>
    <w:rsid w:val="008146EB"/>
    <w:rsid w:val="008171C7"/>
    <w:rsid w:val="00817C64"/>
    <w:rsid w:val="008207C4"/>
    <w:rsid w:val="00823490"/>
    <w:rsid w:val="008240FF"/>
    <w:rsid w:val="008252CD"/>
    <w:rsid w:val="00825E1B"/>
    <w:rsid w:val="008266CC"/>
    <w:rsid w:val="00827DCB"/>
    <w:rsid w:val="00831C67"/>
    <w:rsid w:val="00833835"/>
    <w:rsid w:val="00834D54"/>
    <w:rsid w:val="00834E34"/>
    <w:rsid w:val="00835D3E"/>
    <w:rsid w:val="0084055B"/>
    <w:rsid w:val="00841247"/>
    <w:rsid w:val="0084166D"/>
    <w:rsid w:val="008449A2"/>
    <w:rsid w:val="00850EAE"/>
    <w:rsid w:val="008524A9"/>
    <w:rsid w:val="0085479C"/>
    <w:rsid w:val="00854CE2"/>
    <w:rsid w:val="00856F6B"/>
    <w:rsid w:val="00875478"/>
    <w:rsid w:val="0087559D"/>
    <w:rsid w:val="00875D8D"/>
    <w:rsid w:val="00881618"/>
    <w:rsid w:val="00881CA0"/>
    <w:rsid w:val="00884577"/>
    <w:rsid w:val="00885AEA"/>
    <w:rsid w:val="0088743C"/>
    <w:rsid w:val="008A0D4C"/>
    <w:rsid w:val="008A4C22"/>
    <w:rsid w:val="008A758D"/>
    <w:rsid w:val="008A76CB"/>
    <w:rsid w:val="008B1388"/>
    <w:rsid w:val="008B22FA"/>
    <w:rsid w:val="008B2B82"/>
    <w:rsid w:val="008B512D"/>
    <w:rsid w:val="008B68FC"/>
    <w:rsid w:val="008C000A"/>
    <w:rsid w:val="008D62C0"/>
    <w:rsid w:val="008E169D"/>
    <w:rsid w:val="008E4239"/>
    <w:rsid w:val="008E598D"/>
    <w:rsid w:val="008F08BE"/>
    <w:rsid w:val="008F1679"/>
    <w:rsid w:val="008F2BC0"/>
    <w:rsid w:val="008F3544"/>
    <w:rsid w:val="00900EC1"/>
    <w:rsid w:val="0090232D"/>
    <w:rsid w:val="00910410"/>
    <w:rsid w:val="00911309"/>
    <w:rsid w:val="00912E45"/>
    <w:rsid w:val="00914755"/>
    <w:rsid w:val="00916646"/>
    <w:rsid w:val="00917136"/>
    <w:rsid w:val="00920A53"/>
    <w:rsid w:val="009219D1"/>
    <w:rsid w:val="00930480"/>
    <w:rsid w:val="00931D9B"/>
    <w:rsid w:val="0093354C"/>
    <w:rsid w:val="00933F50"/>
    <w:rsid w:val="00937EF7"/>
    <w:rsid w:val="009441D2"/>
    <w:rsid w:val="009469A9"/>
    <w:rsid w:val="00952B1F"/>
    <w:rsid w:val="00954D2C"/>
    <w:rsid w:val="00955004"/>
    <w:rsid w:val="00957046"/>
    <w:rsid w:val="009621DE"/>
    <w:rsid w:val="0096304F"/>
    <w:rsid w:val="009645FB"/>
    <w:rsid w:val="00964ABA"/>
    <w:rsid w:val="00971A92"/>
    <w:rsid w:val="0097244A"/>
    <w:rsid w:val="00973AD3"/>
    <w:rsid w:val="00977047"/>
    <w:rsid w:val="009805BC"/>
    <w:rsid w:val="009857E8"/>
    <w:rsid w:val="00990327"/>
    <w:rsid w:val="0099605E"/>
    <w:rsid w:val="009A2D6A"/>
    <w:rsid w:val="009A30BE"/>
    <w:rsid w:val="009A34E0"/>
    <w:rsid w:val="009A6C73"/>
    <w:rsid w:val="009B3BA2"/>
    <w:rsid w:val="009B4F94"/>
    <w:rsid w:val="009B5966"/>
    <w:rsid w:val="009B7FF1"/>
    <w:rsid w:val="009C16E7"/>
    <w:rsid w:val="009C3AC3"/>
    <w:rsid w:val="009C42CE"/>
    <w:rsid w:val="009C613E"/>
    <w:rsid w:val="009C691C"/>
    <w:rsid w:val="009C7B62"/>
    <w:rsid w:val="009D25B3"/>
    <w:rsid w:val="009D6BB8"/>
    <w:rsid w:val="009E7F60"/>
    <w:rsid w:val="009F43B3"/>
    <w:rsid w:val="009F5485"/>
    <w:rsid w:val="009F7F91"/>
    <w:rsid w:val="00A003EB"/>
    <w:rsid w:val="00A0550C"/>
    <w:rsid w:val="00A111CE"/>
    <w:rsid w:val="00A11E79"/>
    <w:rsid w:val="00A11FCF"/>
    <w:rsid w:val="00A122C9"/>
    <w:rsid w:val="00A123C1"/>
    <w:rsid w:val="00A20399"/>
    <w:rsid w:val="00A20560"/>
    <w:rsid w:val="00A20A66"/>
    <w:rsid w:val="00A20F00"/>
    <w:rsid w:val="00A27A83"/>
    <w:rsid w:val="00A27C30"/>
    <w:rsid w:val="00A30787"/>
    <w:rsid w:val="00A31503"/>
    <w:rsid w:val="00A32D83"/>
    <w:rsid w:val="00A35A69"/>
    <w:rsid w:val="00A37332"/>
    <w:rsid w:val="00A40967"/>
    <w:rsid w:val="00A41E02"/>
    <w:rsid w:val="00A43E65"/>
    <w:rsid w:val="00A44251"/>
    <w:rsid w:val="00A459E6"/>
    <w:rsid w:val="00A45DEE"/>
    <w:rsid w:val="00A461CE"/>
    <w:rsid w:val="00A50AAA"/>
    <w:rsid w:val="00A618A9"/>
    <w:rsid w:val="00A61C2F"/>
    <w:rsid w:val="00A66758"/>
    <w:rsid w:val="00A707D5"/>
    <w:rsid w:val="00A71ABB"/>
    <w:rsid w:val="00A733D0"/>
    <w:rsid w:val="00A73AA3"/>
    <w:rsid w:val="00A73AAA"/>
    <w:rsid w:val="00A75C95"/>
    <w:rsid w:val="00A76AF2"/>
    <w:rsid w:val="00A82AE8"/>
    <w:rsid w:val="00A84067"/>
    <w:rsid w:val="00A91A09"/>
    <w:rsid w:val="00A929F2"/>
    <w:rsid w:val="00A94E68"/>
    <w:rsid w:val="00AA087B"/>
    <w:rsid w:val="00AA14F6"/>
    <w:rsid w:val="00AA2AD6"/>
    <w:rsid w:val="00AA31CF"/>
    <w:rsid w:val="00AA41CD"/>
    <w:rsid w:val="00AA765F"/>
    <w:rsid w:val="00AB4C75"/>
    <w:rsid w:val="00AB5AD0"/>
    <w:rsid w:val="00AB7158"/>
    <w:rsid w:val="00AC5145"/>
    <w:rsid w:val="00AC7563"/>
    <w:rsid w:val="00AD3521"/>
    <w:rsid w:val="00AD5178"/>
    <w:rsid w:val="00AD77EB"/>
    <w:rsid w:val="00AD7BF6"/>
    <w:rsid w:val="00AE0D9D"/>
    <w:rsid w:val="00AE3921"/>
    <w:rsid w:val="00AF35D0"/>
    <w:rsid w:val="00AF6F08"/>
    <w:rsid w:val="00B01E4B"/>
    <w:rsid w:val="00B03295"/>
    <w:rsid w:val="00B038F4"/>
    <w:rsid w:val="00B05189"/>
    <w:rsid w:val="00B05538"/>
    <w:rsid w:val="00B10125"/>
    <w:rsid w:val="00B11911"/>
    <w:rsid w:val="00B126DD"/>
    <w:rsid w:val="00B13869"/>
    <w:rsid w:val="00B14A6A"/>
    <w:rsid w:val="00B172E8"/>
    <w:rsid w:val="00B20667"/>
    <w:rsid w:val="00B259D6"/>
    <w:rsid w:val="00B25B04"/>
    <w:rsid w:val="00B306D7"/>
    <w:rsid w:val="00B31406"/>
    <w:rsid w:val="00B32672"/>
    <w:rsid w:val="00B327CF"/>
    <w:rsid w:val="00B32E38"/>
    <w:rsid w:val="00B330FA"/>
    <w:rsid w:val="00B359BA"/>
    <w:rsid w:val="00B40E75"/>
    <w:rsid w:val="00B452B3"/>
    <w:rsid w:val="00B466CA"/>
    <w:rsid w:val="00B476CB"/>
    <w:rsid w:val="00B637D5"/>
    <w:rsid w:val="00B63B48"/>
    <w:rsid w:val="00B67CEC"/>
    <w:rsid w:val="00B67EFE"/>
    <w:rsid w:val="00B739C6"/>
    <w:rsid w:val="00B76C19"/>
    <w:rsid w:val="00B83B6F"/>
    <w:rsid w:val="00B84F7D"/>
    <w:rsid w:val="00B85A3A"/>
    <w:rsid w:val="00B91FAA"/>
    <w:rsid w:val="00BA3351"/>
    <w:rsid w:val="00BA3443"/>
    <w:rsid w:val="00BA57F2"/>
    <w:rsid w:val="00BB4429"/>
    <w:rsid w:val="00BC1C44"/>
    <w:rsid w:val="00BC30D5"/>
    <w:rsid w:val="00BC47A7"/>
    <w:rsid w:val="00BD0A15"/>
    <w:rsid w:val="00BD3DC3"/>
    <w:rsid w:val="00BD743D"/>
    <w:rsid w:val="00BE08BB"/>
    <w:rsid w:val="00BE1715"/>
    <w:rsid w:val="00BF0AF6"/>
    <w:rsid w:val="00C0422F"/>
    <w:rsid w:val="00C11521"/>
    <w:rsid w:val="00C13123"/>
    <w:rsid w:val="00C17460"/>
    <w:rsid w:val="00C224BA"/>
    <w:rsid w:val="00C276B3"/>
    <w:rsid w:val="00C33679"/>
    <w:rsid w:val="00C36853"/>
    <w:rsid w:val="00C37AE5"/>
    <w:rsid w:val="00C4015A"/>
    <w:rsid w:val="00C42684"/>
    <w:rsid w:val="00C5414E"/>
    <w:rsid w:val="00C54CD6"/>
    <w:rsid w:val="00C5703F"/>
    <w:rsid w:val="00C65A71"/>
    <w:rsid w:val="00C65CAA"/>
    <w:rsid w:val="00C66DEF"/>
    <w:rsid w:val="00C723E3"/>
    <w:rsid w:val="00C76E0E"/>
    <w:rsid w:val="00C81DA0"/>
    <w:rsid w:val="00C81FAB"/>
    <w:rsid w:val="00C874BB"/>
    <w:rsid w:val="00C933F3"/>
    <w:rsid w:val="00C96E44"/>
    <w:rsid w:val="00C976DD"/>
    <w:rsid w:val="00C97A40"/>
    <w:rsid w:val="00CA021E"/>
    <w:rsid w:val="00CA1682"/>
    <w:rsid w:val="00CA337C"/>
    <w:rsid w:val="00CA5F5A"/>
    <w:rsid w:val="00CA6118"/>
    <w:rsid w:val="00CB23E3"/>
    <w:rsid w:val="00CB42E4"/>
    <w:rsid w:val="00CB573C"/>
    <w:rsid w:val="00CC0616"/>
    <w:rsid w:val="00CC0858"/>
    <w:rsid w:val="00CC0FCF"/>
    <w:rsid w:val="00CC22F9"/>
    <w:rsid w:val="00CC36C9"/>
    <w:rsid w:val="00CC43F7"/>
    <w:rsid w:val="00CC535A"/>
    <w:rsid w:val="00CC5ABC"/>
    <w:rsid w:val="00CD0899"/>
    <w:rsid w:val="00CD0A42"/>
    <w:rsid w:val="00CD1746"/>
    <w:rsid w:val="00CD1B73"/>
    <w:rsid w:val="00CD3A75"/>
    <w:rsid w:val="00CD4DDB"/>
    <w:rsid w:val="00CE0482"/>
    <w:rsid w:val="00CE1597"/>
    <w:rsid w:val="00CE29BF"/>
    <w:rsid w:val="00CE3E9F"/>
    <w:rsid w:val="00CE58D9"/>
    <w:rsid w:val="00CE5A92"/>
    <w:rsid w:val="00CF2D10"/>
    <w:rsid w:val="00D005BD"/>
    <w:rsid w:val="00D03184"/>
    <w:rsid w:val="00D07C35"/>
    <w:rsid w:val="00D123F7"/>
    <w:rsid w:val="00D12997"/>
    <w:rsid w:val="00D13C63"/>
    <w:rsid w:val="00D146D8"/>
    <w:rsid w:val="00D14DBD"/>
    <w:rsid w:val="00D151C6"/>
    <w:rsid w:val="00D207C0"/>
    <w:rsid w:val="00D275F8"/>
    <w:rsid w:val="00D31243"/>
    <w:rsid w:val="00D31EFD"/>
    <w:rsid w:val="00D36CB0"/>
    <w:rsid w:val="00D37EE2"/>
    <w:rsid w:val="00D40DAA"/>
    <w:rsid w:val="00D41BC6"/>
    <w:rsid w:val="00D45ED1"/>
    <w:rsid w:val="00D46A7B"/>
    <w:rsid w:val="00D47A87"/>
    <w:rsid w:val="00D57A7F"/>
    <w:rsid w:val="00D609BA"/>
    <w:rsid w:val="00D61B52"/>
    <w:rsid w:val="00D61DB6"/>
    <w:rsid w:val="00D65571"/>
    <w:rsid w:val="00D70955"/>
    <w:rsid w:val="00D70DC1"/>
    <w:rsid w:val="00D72233"/>
    <w:rsid w:val="00D749FF"/>
    <w:rsid w:val="00D76E37"/>
    <w:rsid w:val="00D80E0F"/>
    <w:rsid w:val="00D80FF2"/>
    <w:rsid w:val="00D82F14"/>
    <w:rsid w:val="00D84D36"/>
    <w:rsid w:val="00D85F13"/>
    <w:rsid w:val="00D87B8E"/>
    <w:rsid w:val="00D9203F"/>
    <w:rsid w:val="00D943F4"/>
    <w:rsid w:val="00D959A4"/>
    <w:rsid w:val="00D95B8E"/>
    <w:rsid w:val="00DA0020"/>
    <w:rsid w:val="00DA2F24"/>
    <w:rsid w:val="00DB42B4"/>
    <w:rsid w:val="00DB7356"/>
    <w:rsid w:val="00DC7C6F"/>
    <w:rsid w:val="00DD0F6B"/>
    <w:rsid w:val="00DD1BC8"/>
    <w:rsid w:val="00DD3884"/>
    <w:rsid w:val="00DD3907"/>
    <w:rsid w:val="00DD3CDA"/>
    <w:rsid w:val="00DD6F58"/>
    <w:rsid w:val="00DE24B8"/>
    <w:rsid w:val="00DE398D"/>
    <w:rsid w:val="00DE65A5"/>
    <w:rsid w:val="00DE7199"/>
    <w:rsid w:val="00DF277F"/>
    <w:rsid w:val="00DF35B5"/>
    <w:rsid w:val="00DF4EED"/>
    <w:rsid w:val="00DF6765"/>
    <w:rsid w:val="00E00192"/>
    <w:rsid w:val="00E01E6E"/>
    <w:rsid w:val="00E02765"/>
    <w:rsid w:val="00E04E4F"/>
    <w:rsid w:val="00E07972"/>
    <w:rsid w:val="00E169FA"/>
    <w:rsid w:val="00E176A6"/>
    <w:rsid w:val="00E20893"/>
    <w:rsid w:val="00E21FA9"/>
    <w:rsid w:val="00E26DF3"/>
    <w:rsid w:val="00E27037"/>
    <w:rsid w:val="00E272AA"/>
    <w:rsid w:val="00E27980"/>
    <w:rsid w:val="00E33074"/>
    <w:rsid w:val="00E33FA2"/>
    <w:rsid w:val="00E35AD2"/>
    <w:rsid w:val="00E35C4C"/>
    <w:rsid w:val="00E4437F"/>
    <w:rsid w:val="00E4616C"/>
    <w:rsid w:val="00E461E9"/>
    <w:rsid w:val="00E4630C"/>
    <w:rsid w:val="00E4657B"/>
    <w:rsid w:val="00E51EAD"/>
    <w:rsid w:val="00E609C7"/>
    <w:rsid w:val="00E618BC"/>
    <w:rsid w:val="00E7398B"/>
    <w:rsid w:val="00E73AE6"/>
    <w:rsid w:val="00E76E5B"/>
    <w:rsid w:val="00E80A22"/>
    <w:rsid w:val="00E81FDB"/>
    <w:rsid w:val="00E91F06"/>
    <w:rsid w:val="00E922CB"/>
    <w:rsid w:val="00E94AC4"/>
    <w:rsid w:val="00E97456"/>
    <w:rsid w:val="00EA0611"/>
    <w:rsid w:val="00EA5952"/>
    <w:rsid w:val="00EA5D40"/>
    <w:rsid w:val="00EA5FBB"/>
    <w:rsid w:val="00EB0FF7"/>
    <w:rsid w:val="00EB5717"/>
    <w:rsid w:val="00EB7606"/>
    <w:rsid w:val="00EC0AFF"/>
    <w:rsid w:val="00EC67F1"/>
    <w:rsid w:val="00EC6B10"/>
    <w:rsid w:val="00EC6D75"/>
    <w:rsid w:val="00EC75B5"/>
    <w:rsid w:val="00ED3ACD"/>
    <w:rsid w:val="00ED456D"/>
    <w:rsid w:val="00ED46E2"/>
    <w:rsid w:val="00EF0509"/>
    <w:rsid w:val="00EF0CB9"/>
    <w:rsid w:val="00EF2A45"/>
    <w:rsid w:val="00EF609A"/>
    <w:rsid w:val="00EF61DE"/>
    <w:rsid w:val="00EF697D"/>
    <w:rsid w:val="00EF78B5"/>
    <w:rsid w:val="00EF7CAD"/>
    <w:rsid w:val="00EF7CDF"/>
    <w:rsid w:val="00F002B6"/>
    <w:rsid w:val="00F02DA7"/>
    <w:rsid w:val="00F0514F"/>
    <w:rsid w:val="00F0689B"/>
    <w:rsid w:val="00F14D00"/>
    <w:rsid w:val="00F15BED"/>
    <w:rsid w:val="00F16A48"/>
    <w:rsid w:val="00F17ADE"/>
    <w:rsid w:val="00F2199C"/>
    <w:rsid w:val="00F22158"/>
    <w:rsid w:val="00F2359C"/>
    <w:rsid w:val="00F23654"/>
    <w:rsid w:val="00F40B3F"/>
    <w:rsid w:val="00F40DF2"/>
    <w:rsid w:val="00F41914"/>
    <w:rsid w:val="00F423B4"/>
    <w:rsid w:val="00F4264B"/>
    <w:rsid w:val="00F437A0"/>
    <w:rsid w:val="00F44B63"/>
    <w:rsid w:val="00F50B4A"/>
    <w:rsid w:val="00F5342C"/>
    <w:rsid w:val="00F538E2"/>
    <w:rsid w:val="00F5485E"/>
    <w:rsid w:val="00F54CB1"/>
    <w:rsid w:val="00F6635F"/>
    <w:rsid w:val="00F66634"/>
    <w:rsid w:val="00F66E87"/>
    <w:rsid w:val="00F67837"/>
    <w:rsid w:val="00F72E00"/>
    <w:rsid w:val="00F7355F"/>
    <w:rsid w:val="00F73FDD"/>
    <w:rsid w:val="00F81B53"/>
    <w:rsid w:val="00F85F5F"/>
    <w:rsid w:val="00F87889"/>
    <w:rsid w:val="00F928F1"/>
    <w:rsid w:val="00F935F0"/>
    <w:rsid w:val="00F966BB"/>
    <w:rsid w:val="00FA27C8"/>
    <w:rsid w:val="00FA311C"/>
    <w:rsid w:val="00FB2A74"/>
    <w:rsid w:val="00FB3BB0"/>
    <w:rsid w:val="00FB5259"/>
    <w:rsid w:val="00FB59A7"/>
    <w:rsid w:val="00FB5A10"/>
    <w:rsid w:val="00FC3A97"/>
    <w:rsid w:val="00FC78F8"/>
    <w:rsid w:val="00FD2DC0"/>
    <w:rsid w:val="00FD3AB8"/>
    <w:rsid w:val="00FD3AF7"/>
    <w:rsid w:val="00FD4253"/>
    <w:rsid w:val="00FE031B"/>
    <w:rsid w:val="00FE2008"/>
    <w:rsid w:val="00FE5738"/>
    <w:rsid w:val="00FE59B1"/>
    <w:rsid w:val="00FE6742"/>
    <w:rsid w:val="00FF10F0"/>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B6A178"/>
  <w15:docId w15:val="{F6B34F02-CFFC-49FC-81D5-427A10987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aliases w:val="Nadpis,1,n1,Hoofdstuk"/>
    <w:basedOn w:val="Normln"/>
    <w:next w:val="Normln"/>
    <w:uiPriority w:val="99"/>
    <w:qFormat/>
    <w:rsid w:val="00F41914"/>
    <w:pPr>
      <w:keepNext/>
      <w:numPr>
        <w:numId w:val="2"/>
      </w:numPr>
      <w:spacing w:before="240" w:after="120"/>
      <w:ind w:left="357" w:hanging="357"/>
      <w:outlineLvl w:val="0"/>
    </w:pPr>
    <w:rPr>
      <w:b/>
      <w:bCs/>
      <w:caps/>
      <w:sz w:val="24"/>
      <w:szCs w:val="24"/>
    </w:rPr>
  </w:style>
  <w:style w:type="paragraph" w:styleId="Nadpis2">
    <w:name w:val="heading 2"/>
    <w:basedOn w:val="Normln"/>
    <w:next w:val="Normln"/>
    <w:uiPriority w:val="99"/>
    <w:qFormat/>
    <w:rsid w:val="00DA2F24"/>
    <w:pPr>
      <w:keepNext/>
      <w:numPr>
        <w:ilvl w:val="1"/>
        <w:numId w:val="2"/>
      </w:numPr>
      <w:spacing w:before="240" w:after="240" w:line="288" w:lineRule="auto"/>
      <w:ind w:left="578" w:hanging="578"/>
      <w:outlineLvl w:val="1"/>
    </w:pPr>
    <w:rPr>
      <w:rFonts w:cs="Arial"/>
      <w:b/>
      <w:bCs/>
      <w:iCs/>
      <w:caps/>
      <w:color w:val="000000" w:themeColor="text1"/>
      <w:sz w:val="24"/>
      <w:szCs w:val="28"/>
    </w:rPr>
  </w:style>
  <w:style w:type="paragraph" w:styleId="Nadpis3">
    <w:name w:val="heading 3"/>
    <w:aliases w:val="Subparagraaf"/>
    <w:basedOn w:val="Normln"/>
    <w:next w:val="Normln"/>
    <w:uiPriority w:val="99"/>
    <w:qFormat/>
    <w:rsid w:val="00DA2F24"/>
    <w:pPr>
      <w:keepNext/>
      <w:numPr>
        <w:ilvl w:val="2"/>
        <w:numId w:val="2"/>
      </w:numPr>
      <w:spacing w:before="200" w:after="200" w:line="288" w:lineRule="auto"/>
      <w:outlineLvl w:val="2"/>
    </w:pPr>
    <w:rPr>
      <w:rFonts w:cs="Arial"/>
      <w:b/>
      <w:bCs/>
      <w:caps/>
      <w:color w:val="000000" w:themeColor="text1"/>
      <w:szCs w:val="26"/>
    </w:rPr>
  </w:style>
  <w:style w:type="paragraph" w:styleId="Nadpis4">
    <w:name w:val="heading 4"/>
    <w:basedOn w:val="Normln"/>
    <w:next w:val="Normln"/>
    <w:uiPriority w:val="99"/>
    <w:qFormat/>
    <w:rsid w:val="00DA2F24"/>
    <w:pPr>
      <w:keepNext/>
      <w:numPr>
        <w:ilvl w:val="3"/>
        <w:numId w:val="2"/>
      </w:numPr>
      <w:spacing w:before="200" w:after="200" w:line="288" w:lineRule="auto"/>
      <w:outlineLvl w:val="3"/>
    </w:pPr>
    <w:rPr>
      <w:b/>
      <w:bCs/>
      <w:caps/>
      <w:color w:val="000000" w:themeColor="text1"/>
      <w:szCs w:val="28"/>
    </w:rPr>
  </w:style>
  <w:style w:type="paragraph" w:styleId="Nadpis5">
    <w:name w:val="heading 5"/>
    <w:basedOn w:val="Normln"/>
    <w:next w:val="Normln"/>
    <w:uiPriority w:val="99"/>
    <w:qFormat/>
    <w:rsid w:val="00DA2F24"/>
    <w:pPr>
      <w:keepNext/>
      <w:numPr>
        <w:ilvl w:val="4"/>
        <w:numId w:val="2"/>
      </w:numPr>
      <w:tabs>
        <w:tab w:val="clear" w:pos="1440"/>
        <w:tab w:val="left" w:pos="1004"/>
      </w:tabs>
      <w:spacing w:before="120" w:after="120" w:line="288" w:lineRule="auto"/>
      <w:outlineLvl w:val="4"/>
    </w:pPr>
    <w:rPr>
      <w:b/>
      <w:bCs/>
      <w:iCs/>
      <w:color w:val="000000" w:themeColor="text1"/>
      <w:szCs w:val="26"/>
    </w:rPr>
  </w:style>
  <w:style w:type="paragraph" w:styleId="Nadpis6">
    <w:name w:val="heading 6"/>
    <w:basedOn w:val="Normln"/>
    <w:next w:val="Normln"/>
    <w:uiPriority w:val="99"/>
    <w:qFormat/>
    <w:rsid w:val="00DA2F24"/>
    <w:pPr>
      <w:keepNext/>
      <w:numPr>
        <w:ilvl w:val="5"/>
        <w:numId w:val="2"/>
      </w:numPr>
      <w:tabs>
        <w:tab w:val="clear" w:pos="1440"/>
        <w:tab w:val="left" w:pos="1145"/>
      </w:tabs>
      <w:spacing w:before="120" w:after="120" w:line="288" w:lineRule="auto"/>
      <w:jc w:val="left"/>
      <w:outlineLvl w:val="5"/>
    </w:pPr>
    <w:rPr>
      <w:b/>
      <w:bCs/>
      <w:color w:val="000000" w:themeColor="text1"/>
    </w:rPr>
  </w:style>
  <w:style w:type="paragraph" w:styleId="Nadpis7">
    <w:name w:val="heading 7"/>
    <w:basedOn w:val="Normln"/>
    <w:next w:val="Normln"/>
    <w:uiPriority w:val="99"/>
    <w:qFormat/>
    <w:rsid w:val="00DA2F24"/>
    <w:pPr>
      <w:keepNext/>
      <w:numPr>
        <w:ilvl w:val="6"/>
        <w:numId w:val="2"/>
      </w:numPr>
      <w:tabs>
        <w:tab w:val="clear" w:pos="1800"/>
        <w:tab w:val="left" w:pos="1287"/>
      </w:tabs>
      <w:spacing w:before="60" w:after="60" w:line="288" w:lineRule="auto"/>
      <w:ind w:left="1298" w:hanging="1298"/>
      <w:outlineLvl w:val="6"/>
    </w:pPr>
    <w:rPr>
      <w:b/>
      <w:bCs/>
      <w:color w:val="000000" w:themeColor="text1"/>
    </w:rPr>
  </w:style>
  <w:style w:type="paragraph" w:styleId="Nadpis8">
    <w:name w:val="heading 8"/>
    <w:basedOn w:val="Normln"/>
    <w:next w:val="Normln"/>
    <w:uiPriority w:val="99"/>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uiPriority w:val="99"/>
    <w:qFormat/>
    <w:rsid w:val="009C691C"/>
    <w:pPr>
      <w:keepNext/>
      <w:numPr>
        <w:ilvl w:val="8"/>
        <w:numId w:val="2"/>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customStyle="1" w:styleId="odstavec">
    <w:name w:val="odstavec"/>
    <w:basedOn w:val="Zkladntext"/>
    <w:rsid w:val="00F41914"/>
    <w:pPr>
      <w:spacing w:after="60"/>
      <w:ind w:firstLine="567"/>
      <w:jc w:val="both"/>
    </w:pPr>
    <w:rPr>
      <w:sz w:val="22"/>
      <w:szCs w:val="22"/>
      <w:lang w:eastAsia="cs-CZ"/>
    </w:rPr>
  </w:style>
  <w:style w:type="paragraph" w:styleId="Odstavecseseznamem">
    <w:name w:val="List Paragraph"/>
    <w:basedOn w:val="Normln"/>
    <w:uiPriority w:val="34"/>
    <w:qFormat/>
    <w:rsid w:val="00D87B8E"/>
    <w:pPr>
      <w:spacing w:line="280" w:lineRule="exact"/>
      <w:ind w:firstLine="357"/>
    </w:pPr>
    <w:rPr>
      <w:rFonts w:cs="Arial"/>
    </w:rPr>
  </w:style>
  <w:style w:type="paragraph" w:customStyle="1" w:styleId="Odstavec0">
    <w:name w:val="Odstavec"/>
    <w:basedOn w:val="Normln"/>
    <w:link w:val="OdstavecChar"/>
    <w:qFormat/>
    <w:rsid w:val="00732601"/>
    <w:pPr>
      <w:spacing w:line="260" w:lineRule="exact"/>
      <w:ind w:firstLine="425"/>
    </w:pPr>
  </w:style>
  <w:style w:type="character" w:customStyle="1" w:styleId="OdstavecChar">
    <w:name w:val="Odstavec Char"/>
    <w:aliases w:val="Odstavec se seznamem Char"/>
    <w:basedOn w:val="Standardnpsmoodstavce"/>
    <w:link w:val="Odstavec0"/>
    <w:uiPriority w:val="34"/>
    <w:rsid w:val="00732601"/>
  </w:style>
  <w:style w:type="paragraph" w:customStyle="1" w:styleId="Bntext">
    <w:name w:val="Běžný text"/>
    <w:basedOn w:val="Normln"/>
    <w:rsid w:val="004D2B33"/>
    <w:pPr>
      <w:widowControl w:val="0"/>
      <w:spacing w:before="60" w:after="60"/>
    </w:pPr>
    <w:rPr>
      <w:szCs w:val="24"/>
    </w:rPr>
  </w:style>
  <w:style w:type="paragraph" w:customStyle="1" w:styleId="StylZkladntext-prvnodsazenPed2bdkovnPe">
    <w:name w:val="Styl Základní text - první odsazený + Před:  2 b. Řádkování:  Pře..."/>
    <w:basedOn w:val="Zkladntext-prvnodsazen"/>
    <w:autoRedefine/>
    <w:rsid w:val="00A461CE"/>
    <w:pPr>
      <w:shd w:val="clear" w:color="auto" w:fill="FFFFFF" w:themeFill="background1"/>
      <w:spacing w:line="280" w:lineRule="exact"/>
      <w:ind w:firstLine="0"/>
      <w:contextualSpacing/>
    </w:pPr>
    <w:rPr>
      <w:rFonts w:cs="Arial"/>
    </w:rPr>
  </w:style>
  <w:style w:type="paragraph" w:styleId="Zkladntext-prvnodsazen">
    <w:name w:val="Body Text First Indent"/>
    <w:basedOn w:val="Zkladntext"/>
    <w:link w:val="Zkladntext-prvnodsazenChar"/>
    <w:uiPriority w:val="99"/>
    <w:semiHidden/>
    <w:unhideWhenUsed/>
    <w:rsid w:val="00291565"/>
    <w:pPr>
      <w:spacing w:after="0"/>
      <w:ind w:firstLine="360"/>
      <w:jc w:val="both"/>
    </w:pPr>
    <w:rPr>
      <w:lang w:eastAsia="cs-CZ"/>
    </w:rPr>
  </w:style>
  <w:style w:type="character" w:customStyle="1" w:styleId="Zkladntext-prvnodsazenChar">
    <w:name w:val="Základní text - první odsazený Char"/>
    <w:basedOn w:val="ZkladntextChar"/>
    <w:link w:val="Zkladntext-prvnodsazen"/>
    <w:uiPriority w:val="99"/>
    <w:semiHidden/>
    <w:rsid w:val="00291565"/>
    <w:rPr>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253971">
      <w:bodyDiv w:val="1"/>
      <w:marLeft w:val="0"/>
      <w:marRight w:val="0"/>
      <w:marTop w:val="0"/>
      <w:marBottom w:val="0"/>
      <w:divBdr>
        <w:top w:val="none" w:sz="0" w:space="0" w:color="auto"/>
        <w:left w:val="none" w:sz="0" w:space="0" w:color="auto"/>
        <w:bottom w:val="none" w:sz="0" w:space="0" w:color="auto"/>
        <w:right w:val="none" w:sz="0" w:space="0" w:color="auto"/>
      </w:divBdr>
    </w:div>
    <w:div w:id="601453038">
      <w:bodyDiv w:val="1"/>
      <w:marLeft w:val="0"/>
      <w:marRight w:val="0"/>
      <w:marTop w:val="0"/>
      <w:marBottom w:val="0"/>
      <w:divBdr>
        <w:top w:val="none" w:sz="0" w:space="0" w:color="auto"/>
        <w:left w:val="none" w:sz="0" w:space="0" w:color="auto"/>
        <w:bottom w:val="none" w:sz="0" w:space="0" w:color="auto"/>
        <w:right w:val="none" w:sz="0" w:space="0" w:color="auto"/>
      </w:divBdr>
    </w:div>
    <w:div w:id="755715376">
      <w:bodyDiv w:val="1"/>
      <w:marLeft w:val="0"/>
      <w:marRight w:val="0"/>
      <w:marTop w:val="0"/>
      <w:marBottom w:val="0"/>
      <w:divBdr>
        <w:top w:val="none" w:sz="0" w:space="0" w:color="auto"/>
        <w:left w:val="none" w:sz="0" w:space="0" w:color="auto"/>
        <w:bottom w:val="none" w:sz="0" w:space="0" w:color="auto"/>
        <w:right w:val="none" w:sz="0" w:space="0" w:color="auto"/>
      </w:divBdr>
    </w:div>
    <w:div w:id="884606704">
      <w:bodyDiv w:val="1"/>
      <w:marLeft w:val="0"/>
      <w:marRight w:val="0"/>
      <w:marTop w:val="0"/>
      <w:marBottom w:val="0"/>
      <w:divBdr>
        <w:top w:val="none" w:sz="0" w:space="0" w:color="auto"/>
        <w:left w:val="none" w:sz="0" w:space="0" w:color="auto"/>
        <w:bottom w:val="none" w:sz="0" w:space="0" w:color="auto"/>
        <w:right w:val="none" w:sz="0" w:space="0" w:color="auto"/>
      </w:divBdr>
    </w:div>
    <w:div w:id="1103451035">
      <w:bodyDiv w:val="1"/>
      <w:marLeft w:val="0"/>
      <w:marRight w:val="0"/>
      <w:marTop w:val="0"/>
      <w:marBottom w:val="0"/>
      <w:divBdr>
        <w:top w:val="none" w:sz="0" w:space="0" w:color="auto"/>
        <w:left w:val="none" w:sz="0" w:space="0" w:color="auto"/>
        <w:bottom w:val="none" w:sz="0" w:space="0" w:color="auto"/>
        <w:right w:val="none" w:sz="0" w:space="0" w:color="auto"/>
      </w:divBdr>
    </w:div>
    <w:div w:id="1382748008">
      <w:bodyDiv w:val="1"/>
      <w:marLeft w:val="0"/>
      <w:marRight w:val="0"/>
      <w:marTop w:val="0"/>
      <w:marBottom w:val="0"/>
      <w:divBdr>
        <w:top w:val="none" w:sz="0" w:space="0" w:color="auto"/>
        <w:left w:val="none" w:sz="0" w:space="0" w:color="auto"/>
        <w:bottom w:val="none" w:sz="0" w:space="0" w:color="auto"/>
        <w:right w:val="none" w:sz="0" w:space="0" w:color="auto"/>
      </w:divBdr>
    </w:div>
    <w:div w:id="1672564142">
      <w:bodyDiv w:val="1"/>
      <w:marLeft w:val="0"/>
      <w:marRight w:val="0"/>
      <w:marTop w:val="0"/>
      <w:marBottom w:val="0"/>
      <w:divBdr>
        <w:top w:val="none" w:sz="0" w:space="0" w:color="auto"/>
        <w:left w:val="none" w:sz="0" w:space="0" w:color="auto"/>
        <w:bottom w:val="none" w:sz="0" w:space="0" w:color="auto"/>
        <w:right w:val="none" w:sz="0" w:space="0" w:color="auto"/>
      </w:divBdr>
    </w:div>
    <w:div w:id="187414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55A44B058644D2A53573B7138F8EC1"/>
        <w:category>
          <w:name w:val="Obecné"/>
          <w:gallery w:val="placeholder"/>
        </w:category>
        <w:types>
          <w:type w:val="bbPlcHdr"/>
        </w:types>
        <w:behaviors>
          <w:behavior w:val="content"/>
        </w:behaviors>
        <w:guid w:val="{B2FE73C8-20A9-4896-9229-68A5B9D4ED40}"/>
      </w:docPartPr>
      <w:docPartBody>
        <w:p w:rsidR="00D13942" w:rsidRDefault="00C15348" w:rsidP="00C15348">
          <w:pPr>
            <w:pStyle w:val="4455A44B058644D2A53573B7138F8EC1"/>
          </w:pPr>
          <w:r w:rsidRPr="0005706C">
            <w:rPr>
              <w:color w:val="000000" w:themeColor="text1"/>
              <w:sz w:val="14"/>
            </w:rPr>
            <w:t xml:space="preserve"> </w:t>
          </w:r>
        </w:p>
      </w:docPartBody>
    </w:docPart>
    <w:docPart>
      <w:docPartPr>
        <w:name w:val="0DFCD2D10C0C4F45892D11C61214D8BD"/>
        <w:category>
          <w:name w:val="Obecné"/>
          <w:gallery w:val="placeholder"/>
        </w:category>
        <w:types>
          <w:type w:val="bbPlcHdr"/>
        </w:types>
        <w:behaviors>
          <w:behavior w:val="content"/>
        </w:behaviors>
        <w:guid w:val="{6ACB9CD2-00B5-4CA9-ACE1-E345A771D863}"/>
      </w:docPartPr>
      <w:docPartBody>
        <w:p w:rsidR="00D13942" w:rsidRDefault="00C15348" w:rsidP="00C15348">
          <w:pPr>
            <w:pStyle w:val="0DFCD2D10C0C4F45892D11C61214D8BD"/>
          </w:pPr>
          <w:r w:rsidRPr="0005706C">
            <w:rPr>
              <w:rStyle w:val="Zstupntext"/>
              <w:color w:val="000000" w:themeColor="text1"/>
            </w:rPr>
            <w:t xml:space="preserve"> </w:t>
          </w:r>
        </w:p>
      </w:docPartBody>
    </w:docPart>
    <w:docPart>
      <w:docPartPr>
        <w:name w:val="9D873DE55F594146AF036837467F0353"/>
        <w:category>
          <w:name w:val="Obecné"/>
          <w:gallery w:val="placeholder"/>
        </w:category>
        <w:types>
          <w:type w:val="bbPlcHdr"/>
        </w:types>
        <w:behaviors>
          <w:behavior w:val="content"/>
        </w:behaviors>
        <w:guid w:val="{DB87DBE3-AFCE-4A89-9950-4873080BB644}"/>
      </w:docPartPr>
      <w:docPartBody>
        <w:p w:rsidR="00D13942" w:rsidRDefault="00C15348" w:rsidP="00C15348">
          <w:pPr>
            <w:pStyle w:val="9D873DE55F594146AF036837467F0353"/>
          </w:pPr>
          <w:r w:rsidRPr="0005706C">
            <w:rPr>
              <w:rStyle w:val="Zstupntext"/>
              <w:color w:val="000000" w:themeColor="text1"/>
            </w:rPr>
            <w:t xml:space="preserve"> </w:t>
          </w:r>
        </w:p>
      </w:docPartBody>
    </w:docPart>
    <w:docPart>
      <w:docPartPr>
        <w:name w:val="BB5140E1D2BB415595063D327FB48DA2"/>
        <w:category>
          <w:name w:val="Obecné"/>
          <w:gallery w:val="placeholder"/>
        </w:category>
        <w:types>
          <w:type w:val="bbPlcHdr"/>
        </w:types>
        <w:behaviors>
          <w:behavior w:val="content"/>
        </w:behaviors>
        <w:guid w:val="{500341DA-14E6-4CA6-B345-69F30B801203}"/>
      </w:docPartPr>
      <w:docPartBody>
        <w:p w:rsidR="00D13942" w:rsidRDefault="00C15348" w:rsidP="00C15348">
          <w:pPr>
            <w:pStyle w:val="BB5140E1D2BB415595063D327FB48DA2"/>
          </w:pPr>
          <w:r w:rsidRPr="0005706C">
            <w:rPr>
              <w:rStyle w:val="Zstupntext"/>
              <w:color w:val="000000" w:themeColor="text1"/>
            </w:rPr>
            <w:t xml:space="preserve"> </w:t>
          </w:r>
        </w:p>
      </w:docPartBody>
    </w:docPart>
    <w:docPart>
      <w:docPartPr>
        <w:name w:val="8CF145A31CE84D5FB5872EF400C52ADA"/>
        <w:category>
          <w:name w:val="Obecné"/>
          <w:gallery w:val="placeholder"/>
        </w:category>
        <w:types>
          <w:type w:val="bbPlcHdr"/>
        </w:types>
        <w:behaviors>
          <w:behavior w:val="content"/>
        </w:behaviors>
        <w:guid w:val="{5748F5D0-DB71-4618-BE3B-8D9EECF46C1B}"/>
      </w:docPartPr>
      <w:docPartBody>
        <w:p w:rsidR="00D13942" w:rsidRDefault="00C15348" w:rsidP="00C15348">
          <w:pPr>
            <w:pStyle w:val="8CF145A31CE84D5FB5872EF400C52ADA"/>
          </w:pPr>
          <w:r w:rsidRPr="0005706C">
            <w:rPr>
              <w:rStyle w:val="Zstupntext"/>
              <w:color w:val="000000" w:themeColor="text1"/>
            </w:rPr>
            <w:t xml:space="preserve"> </w:t>
          </w:r>
        </w:p>
      </w:docPartBody>
    </w:docPart>
    <w:docPart>
      <w:docPartPr>
        <w:name w:val="2DC4F3AF62B64394972D5BCD2CBCBB98"/>
        <w:category>
          <w:name w:val="Obecné"/>
          <w:gallery w:val="placeholder"/>
        </w:category>
        <w:types>
          <w:type w:val="bbPlcHdr"/>
        </w:types>
        <w:behaviors>
          <w:behavior w:val="content"/>
        </w:behaviors>
        <w:guid w:val="{9EE51253-B725-419D-9D80-A8AB4E1112B2}"/>
      </w:docPartPr>
      <w:docPartBody>
        <w:p w:rsidR="00D13942" w:rsidRDefault="00C15348" w:rsidP="00C15348">
          <w:pPr>
            <w:pStyle w:val="2DC4F3AF62B64394972D5BCD2CBCBB98"/>
          </w:pPr>
          <w:r w:rsidRPr="0005706C">
            <w:rPr>
              <w:rStyle w:val="Zstupntext"/>
              <w:color w:val="000000" w:themeColor="text1"/>
            </w:rPr>
            <w:t xml:space="preserve"> </w:t>
          </w:r>
        </w:p>
      </w:docPartBody>
    </w:docPart>
    <w:docPart>
      <w:docPartPr>
        <w:name w:val="A8A0D4CD5BEC4B0D92761194ED8D3621"/>
        <w:category>
          <w:name w:val="Obecné"/>
          <w:gallery w:val="placeholder"/>
        </w:category>
        <w:types>
          <w:type w:val="bbPlcHdr"/>
        </w:types>
        <w:behaviors>
          <w:behavior w:val="content"/>
        </w:behaviors>
        <w:guid w:val="{991FF300-DB44-488A-969F-1E5FAC97138C}"/>
      </w:docPartPr>
      <w:docPartBody>
        <w:p w:rsidR="00D13942" w:rsidRDefault="00C15348" w:rsidP="00C15348">
          <w:pPr>
            <w:pStyle w:val="A8A0D4CD5BEC4B0D92761194ED8D3621"/>
          </w:pPr>
          <w:r w:rsidRPr="0005706C">
            <w:rPr>
              <w:rStyle w:val="Zstupntext"/>
              <w:color w:val="000000" w:themeColor="text1"/>
            </w:rPr>
            <w:t xml:space="preserve"> </w:t>
          </w:r>
        </w:p>
      </w:docPartBody>
    </w:docPart>
    <w:docPart>
      <w:docPartPr>
        <w:name w:val="4ED01243361B45EBA4ACA7825CE7AC55"/>
        <w:category>
          <w:name w:val="Obecné"/>
          <w:gallery w:val="placeholder"/>
        </w:category>
        <w:types>
          <w:type w:val="bbPlcHdr"/>
        </w:types>
        <w:behaviors>
          <w:behavior w:val="content"/>
        </w:behaviors>
        <w:guid w:val="{793F6078-0A62-49AB-999B-1E29457316B4}"/>
      </w:docPartPr>
      <w:docPartBody>
        <w:p w:rsidR="00D13942" w:rsidRDefault="00C15348" w:rsidP="00C15348">
          <w:pPr>
            <w:pStyle w:val="4ED01243361B45EBA4ACA7825CE7AC55"/>
          </w:pPr>
          <w:r w:rsidRPr="0005706C">
            <w:rPr>
              <w:rStyle w:val="Zstupntext"/>
              <w:color w:val="000000" w:themeColor="text1"/>
            </w:rPr>
            <w:t xml:space="preserve"> </w:t>
          </w:r>
        </w:p>
      </w:docPartBody>
    </w:docPart>
    <w:docPart>
      <w:docPartPr>
        <w:name w:val="325AC45C362E49618859C7A5C3DBA529"/>
        <w:category>
          <w:name w:val="Obecné"/>
          <w:gallery w:val="placeholder"/>
        </w:category>
        <w:types>
          <w:type w:val="bbPlcHdr"/>
        </w:types>
        <w:behaviors>
          <w:behavior w:val="content"/>
        </w:behaviors>
        <w:guid w:val="{658F6E4E-D371-4227-8184-314198632C03}"/>
      </w:docPartPr>
      <w:docPartBody>
        <w:p w:rsidR="00D13942" w:rsidRDefault="00C15348" w:rsidP="00C15348">
          <w:pPr>
            <w:pStyle w:val="325AC45C362E49618859C7A5C3DBA529"/>
          </w:pPr>
          <w:r w:rsidRPr="0005706C">
            <w:rPr>
              <w:rStyle w:val="Zstupntext"/>
              <w:color w:val="000000" w:themeColor="text1"/>
            </w:rPr>
            <w:t xml:space="preserve"> </w:t>
          </w:r>
        </w:p>
      </w:docPartBody>
    </w:docPart>
    <w:docPart>
      <w:docPartPr>
        <w:name w:val="D86FB1FD1B6A4447B8D835C6CA67D1AF"/>
        <w:category>
          <w:name w:val="Obecné"/>
          <w:gallery w:val="placeholder"/>
        </w:category>
        <w:types>
          <w:type w:val="bbPlcHdr"/>
        </w:types>
        <w:behaviors>
          <w:behavior w:val="content"/>
        </w:behaviors>
        <w:guid w:val="{4F342444-FC7E-4105-8444-E0AE142341D9}"/>
      </w:docPartPr>
      <w:docPartBody>
        <w:p w:rsidR="00D13942" w:rsidRDefault="00C15348" w:rsidP="00C15348">
          <w:pPr>
            <w:pStyle w:val="D86FB1FD1B6A4447B8D835C6CA67D1AF"/>
          </w:pPr>
          <w:r w:rsidRPr="0005706C">
            <w:rPr>
              <w:rStyle w:val="Zstupntext"/>
              <w:color w:val="000000" w:themeColor="text1"/>
            </w:rPr>
            <w:t xml:space="preserve"> </w:t>
          </w:r>
        </w:p>
      </w:docPartBody>
    </w:docPart>
    <w:docPart>
      <w:docPartPr>
        <w:name w:val="C5ADEDC169C042E58045EEBBC7B64888"/>
        <w:category>
          <w:name w:val="Obecné"/>
          <w:gallery w:val="placeholder"/>
        </w:category>
        <w:types>
          <w:type w:val="bbPlcHdr"/>
        </w:types>
        <w:behaviors>
          <w:behavior w:val="content"/>
        </w:behaviors>
        <w:guid w:val="{01F0C8F2-4DD1-45B3-97D6-612974105798}"/>
      </w:docPartPr>
      <w:docPartBody>
        <w:p w:rsidR="00D13942" w:rsidRDefault="00C15348" w:rsidP="00C15348">
          <w:pPr>
            <w:pStyle w:val="C5ADEDC169C042E58045EEBBC7B64888"/>
          </w:pPr>
          <w:r w:rsidRPr="0005706C">
            <w:rPr>
              <w:rStyle w:val="Zstupntext"/>
              <w:color w:val="000000" w:themeColor="text1"/>
            </w:rPr>
            <w:t xml:space="preserve"> </w:t>
          </w:r>
        </w:p>
      </w:docPartBody>
    </w:docPart>
    <w:docPart>
      <w:docPartPr>
        <w:name w:val="4CF8D92AFC1D4C658603E21C73231395"/>
        <w:category>
          <w:name w:val="Obecné"/>
          <w:gallery w:val="placeholder"/>
        </w:category>
        <w:types>
          <w:type w:val="bbPlcHdr"/>
        </w:types>
        <w:behaviors>
          <w:behavior w:val="content"/>
        </w:behaviors>
        <w:guid w:val="{278D9402-DB86-47D1-BCCB-23CB3BDB04FD}"/>
      </w:docPartPr>
      <w:docPartBody>
        <w:p w:rsidR="00D13942" w:rsidRDefault="00C15348" w:rsidP="00C15348">
          <w:pPr>
            <w:pStyle w:val="4CF8D92AFC1D4C658603E21C73231395"/>
          </w:pPr>
          <w:r w:rsidRPr="0005706C">
            <w:rPr>
              <w:rStyle w:val="Zstupntext"/>
              <w:color w:val="000000" w:themeColor="text1"/>
            </w:rPr>
            <w:t xml:space="preserve"> </w:t>
          </w:r>
        </w:p>
      </w:docPartBody>
    </w:docPart>
    <w:docPart>
      <w:docPartPr>
        <w:name w:val="6F0071A5BD86421684A6380C9CE26BCE"/>
        <w:category>
          <w:name w:val="Obecné"/>
          <w:gallery w:val="placeholder"/>
        </w:category>
        <w:types>
          <w:type w:val="bbPlcHdr"/>
        </w:types>
        <w:behaviors>
          <w:behavior w:val="content"/>
        </w:behaviors>
        <w:guid w:val="{7C0FA962-A7B3-4448-8880-93E9EF52D58E}"/>
      </w:docPartPr>
      <w:docPartBody>
        <w:p w:rsidR="00D13942" w:rsidRDefault="00C15348" w:rsidP="00C15348">
          <w:pPr>
            <w:pStyle w:val="6F0071A5BD86421684A6380C9CE26BCE"/>
          </w:pPr>
          <w:r w:rsidRPr="0005706C">
            <w:rPr>
              <w:rStyle w:val="Zstupntext"/>
              <w:color w:val="000000" w:themeColor="text1"/>
            </w:rPr>
            <w:t xml:space="preserve"> </w:t>
          </w:r>
        </w:p>
      </w:docPartBody>
    </w:docPart>
    <w:docPart>
      <w:docPartPr>
        <w:name w:val="A8CFFE72291D4B6085A4D554CCE3797B"/>
        <w:category>
          <w:name w:val="Obecné"/>
          <w:gallery w:val="placeholder"/>
        </w:category>
        <w:types>
          <w:type w:val="bbPlcHdr"/>
        </w:types>
        <w:behaviors>
          <w:behavior w:val="content"/>
        </w:behaviors>
        <w:guid w:val="{75DB5E8C-D5E1-4DC0-8035-C015B8F426AB}"/>
      </w:docPartPr>
      <w:docPartBody>
        <w:p w:rsidR="00D13942" w:rsidRDefault="00C15348" w:rsidP="00C15348">
          <w:pPr>
            <w:pStyle w:val="A8CFFE72291D4B6085A4D554CCE3797B"/>
          </w:pPr>
          <w:r w:rsidRPr="0005706C">
            <w:rPr>
              <w:rStyle w:val="Zstupntext"/>
              <w:color w:val="000000" w:themeColor="text1"/>
            </w:rPr>
            <w:t xml:space="preserve"> </w:t>
          </w:r>
        </w:p>
      </w:docPartBody>
    </w:docPart>
    <w:docPart>
      <w:docPartPr>
        <w:name w:val="680FD3CCD2DD446FBB1C0923F02C12CC"/>
        <w:category>
          <w:name w:val="Obecné"/>
          <w:gallery w:val="placeholder"/>
        </w:category>
        <w:types>
          <w:type w:val="bbPlcHdr"/>
        </w:types>
        <w:behaviors>
          <w:behavior w:val="content"/>
        </w:behaviors>
        <w:guid w:val="{CE9E194C-5787-467C-AF4E-4DF49F17C8B7}"/>
      </w:docPartPr>
      <w:docPartBody>
        <w:p w:rsidR="00D13942" w:rsidRDefault="00C15348" w:rsidP="00C15348">
          <w:pPr>
            <w:pStyle w:val="680FD3CCD2DD446FBB1C0923F02C12CC"/>
          </w:pPr>
          <w:r w:rsidRPr="0005706C">
            <w:rPr>
              <w:rStyle w:val="Zstupntext"/>
              <w:color w:val="000000" w:themeColor="text1"/>
            </w:rPr>
            <w:t xml:space="preserve"> </w:t>
          </w:r>
        </w:p>
      </w:docPartBody>
    </w:docPart>
    <w:docPart>
      <w:docPartPr>
        <w:name w:val="9B31CFBF72D0433A9687AA8F38FF2D17"/>
        <w:category>
          <w:name w:val="Obecné"/>
          <w:gallery w:val="placeholder"/>
        </w:category>
        <w:types>
          <w:type w:val="bbPlcHdr"/>
        </w:types>
        <w:behaviors>
          <w:behavior w:val="content"/>
        </w:behaviors>
        <w:guid w:val="{486CFDE3-ECA0-4446-B099-36ACD805EFFB}"/>
      </w:docPartPr>
      <w:docPartBody>
        <w:p w:rsidR="00D13942" w:rsidRDefault="00C15348" w:rsidP="00C15348">
          <w:pPr>
            <w:pStyle w:val="9B31CFBF72D0433A9687AA8F38FF2D17"/>
          </w:pPr>
          <w:r w:rsidRPr="0005706C">
            <w:rPr>
              <w:rStyle w:val="Zstupntext"/>
              <w:color w:val="000000" w:themeColor="text1"/>
            </w:rPr>
            <w:t xml:space="preserve"> </w:t>
          </w:r>
        </w:p>
      </w:docPartBody>
    </w:docPart>
    <w:docPart>
      <w:docPartPr>
        <w:name w:val="D7E767A543FB49ECB116B02362C08A43"/>
        <w:category>
          <w:name w:val="Obecné"/>
          <w:gallery w:val="placeholder"/>
        </w:category>
        <w:types>
          <w:type w:val="bbPlcHdr"/>
        </w:types>
        <w:behaviors>
          <w:behavior w:val="content"/>
        </w:behaviors>
        <w:guid w:val="{C4433A8C-154E-4B5D-A3AE-90647A8151E5}"/>
      </w:docPartPr>
      <w:docPartBody>
        <w:p w:rsidR="00D13942" w:rsidRDefault="00C15348" w:rsidP="00C15348">
          <w:pPr>
            <w:pStyle w:val="D7E767A543FB49ECB116B02362C08A43"/>
          </w:pPr>
          <w:r w:rsidRPr="0005706C">
            <w:rPr>
              <w:rStyle w:val="Zstupntext"/>
              <w:color w:val="000000" w:themeColor="text1"/>
            </w:rPr>
            <w:t xml:space="preserve"> </w:t>
          </w:r>
        </w:p>
      </w:docPartBody>
    </w:docPart>
    <w:docPart>
      <w:docPartPr>
        <w:name w:val="FA2EDAF59F2B44689D1C4569A81DAFD3"/>
        <w:category>
          <w:name w:val="Obecné"/>
          <w:gallery w:val="placeholder"/>
        </w:category>
        <w:types>
          <w:type w:val="bbPlcHdr"/>
        </w:types>
        <w:behaviors>
          <w:behavior w:val="content"/>
        </w:behaviors>
        <w:guid w:val="{188E9E95-811D-48AE-918A-0E5078F47964}"/>
      </w:docPartPr>
      <w:docPartBody>
        <w:p w:rsidR="00D13942" w:rsidRDefault="00C15348" w:rsidP="00C15348">
          <w:pPr>
            <w:pStyle w:val="FA2EDAF59F2B44689D1C4569A81DAFD3"/>
          </w:pPr>
          <w:r w:rsidRPr="0005706C">
            <w:rPr>
              <w:rStyle w:val="Zstupntext"/>
              <w:color w:val="000000" w:themeColor="text1"/>
            </w:rPr>
            <w:t xml:space="preserve"> </w:t>
          </w:r>
        </w:p>
      </w:docPartBody>
    </w:docPart>
    <w:docPart>
      <w:docPartPr>
        <w:name w:val="5A8565E9D62C4EB4B7868765CE501DFA"/>
        <w:category>
          <w:name w:val="Obecné"/>
          <w:gallery w:val="placeholder"/>
        </w:category>
        <w:types>
          <w:type w:val="bbPlcHdr"/>
        </w:types>
        <w:behaviors>
          <w:behavior w:val="content"/>
        </w:behaviors>
        <w:guid w:val="{B1630746-52E4-4747-B7B7-80B684103C93}"/>
      </w:docPartPr>
      <w:docPartBody>
        <w:p w:rsidR="00D13942" w:rsidRDefault="00C15348" w:rsidP="00C15348">
          <w:pPr>
            <w:pStyle w:val="5A8565E9D62C4EB4B7868765CE501DFA"/>
          </w:pPr>
          <w:r w:rsidRPr="0005706C">
            <w:rPr>
              <w:rStyle w:val="Zstupntext"/>
              <w:color w:val="000000" w:themeColor="text1"/>
            </w:rPr>
            <w:t xml:space="preserve"> </w:t>
          </w:r>
        </w:p>
      </w:docPartBody>
    </w:docPart>
    <w:docPart>
      <w:docPartPr>
        <w:name w:val="E80E9193088F4781A891909882243402"/>
        <w:category>
          <w:name w:val="Obecné"/>
          <w:gallery w:val="placeholder"/>
        </w:category>
        <w:types>
          <w:type w:val="bbPlcHdr"/>
        </w:types>
        <w:behaviors>
          <w:behavior w:val="content"/>
        </w:behaviors>
        <w:guid w:val="{C09E6024-A93A-46B8-8792-6C8163B6A105}"/>
      </w:docPartPr>
      <w:docPartBody>
        <w:p w:rsidR="00D13942" w:rsidRDefault="00C15348" w:rsidP="00C15348">
          <w:pPr>
            <w:pStyle w:val="E80E9193088F4781A891909882243402"/>
          </w:pPr>
          <w:r w:rsidRPr="0005706C">
            <w:rPr>
              <w:rStyle w:val="Zstupntext"/>
              <w:color w:val="000000" w:themeColor="text1"/>
            </w:rPr>
            <w:t xml:space="preserve"> </w:t>
          </w:r>
        </w:p>
      </w:docPartBody>
    </w:docPart>
    <w:docPart>
      <w:docPartPr>
        <w:name w:val="1F16EF84CFD745F8B83C941489686091"/>
        <w:category>
          <w:name w:val="Obecné"/>
          <w:gallery w:val="placeholder"/>
        </w:category>
        <w:types>
          <w:type w:val="bbPlcHdr"/>
        </w:types>
        <w:behaviors>
          <w:behavior w:val="content"/>
        </w:behaviors>
        <w:guid w:val="{CA4C06EA-336B-4DAF-8980-E1FEE2EC7678}"/>
      </w:docPartPr>
      <w:docPartBody>
        <w:p w:rsidR="00D13942" w:rsidRDefault="00C15348" w:rsidP="00C15348">
          <w:pPr>
            <w:pStyle w:val="1F16EF84CFD745F8B83C941489686091"/>
          </w:pPr>
          <w:r w:rsidRPr="0005706C">
            <w:rPr>
              <w:rStyle w:val="Zstupntext"/>
              <w:color w:val="000000" w:themeColor="text1"/>
            </w:rPr>
            <w:t xml:space="preserve"> </w:t>
          </w:r>
        </w:p>
      </w:docPartBody>
    </w:docPart>
    <w:docPart>
      <w:docPartPr>
        <w:name w:val="778EBF5CA0044D03B4AA2235CEB81A4B"/>
        <w:category>
          <w:name w:val="Obecné"/>
          <w:gallery w:val="placeholder"/>
        </w:category>
        <w:types>
          <w:type w:val="bbPlcHdr"/>
        </w:types>
        <w:behaviors>
          <w:behavior w:val="content"/>
        </w:behaviors>
        <w:guid w:val="{28810A63-DC8D-4277-9521-8DE1DEBE88F5}"/>
      </w:docPartPr>
      <w:docPartBody>
        <w:p w:rsidR="00D13942" w:rsidRDefault="00C15348" w:rsidP="00C15348">
          <w:pPr>
            <w:pStyle w:val="778EBF5CA0044D03B4AA2235CEB81A4B"/>
          </w:pPr>
          <w:r w:rsidRPr="0005706C">
            <w:rPr>
              <w:rStyle w:val="Zstupntext"/>
              <w:color w:val="000000" w:themeColor="text1"/>
            </w:rPr>
            <w:t xml:space="preserve"> </w:t>
          </w:r>
        </w:p>
      </w:docPartBody>
    </w:docPart>
    <w:docPart>
      <w:docPartPr>
        <w:name w:val="C551B125A0AB4E45988684B1CCB23063"/>
        <w:category>
          <w:name w:val="Obecné"/>
          <w:gallery w:val="placeholder"/>
        </w:category>
        <w:types>
          <w:type w:val="bbPlcHdr"/>
        </w:types>
        <w:behaviors>
          <w:behavior w:val="content"/>
        </w:behaviors>
        <w:guid w:val="{72508692-B0C3-42E2-8C92-52A67EC3858F}"/>
      </w:docPartPr>
      <w:docPartBody>
        <w:p w:rsidR="00D13942" w:rsidRDefault="00C15348" w:rsidP="00C15348">
          <w:pPr>
            <w:pStyle w:val="C551B125A0AB4E45988684B1CCB23063"/>
          </w:pPr>
          <w:r w:rsidRPr="0005706C">
            <w:rPr>
              <w:rStyle w:val="Zstupntext"/>
              <w:color w:val="000000" w:themeColor="text1"/>
            </w:rPr>
            <w:t xml:space="preserve"> </w:t>
          </w:r>
        </w:p>
      </w:docPartBody>
    </w:docPart>
    <w:docPart>
      <w:docPartPr>
        <w:name w:val="B0F88486065F4C78833A88EC9572FEBB"/>
        <w:category>
          <w:name w:val="Obecné"/>
          <w:gallery w:val="placeholder"/>
        </w:category>
        <w:types>
          <w:type w:val="bbPlcHdr"/>
        </w:types>
        <w:behaviors>
          <w:behavior w:val="content"/>
        </w:behaviors>
        <w:guid w:val="{E30FDA66-E586-4C93-9604-16DC75A42BBD}"/>
      </w:docPartPr>
      <w:docPartBody>
        <w:p w:rsidR="00D13942" w:rsidRDefault="00C15348" w:rsidP="00C15348">
          <w:pPr>
            <w:pStyle w:val="B0F88486065F4C78833A88EC9572FEBB"/>
          </w:pPr>
          <w:r w:rsidRPr="0005706C">
            <w:rPr>
              <w:rStyle w:val="Zstupntext"/>
              <w:color w:val="000000" w:themeColor="text1"/>
            </w:rPr>
            <w:t xml:space="preserve"> </w:t>
          </w:r>
        </w:p>
      </w:docPartBody>
    </w:docPart>
    <w:docPart>
      <w:docPartPr>
        <w:name w:val="52413C6E8A564A21B3AD39BEECD8898C"/>
        <w:category>
          <w:name w:val="Obecné"/>
          <w:gallery w:val="placeholder"/>
        </w:category>
        <w:types>
          <w:type w:val="bbPlcHdr"/>
        </w:types>
        <w:behaviors>
          <w:behavior w:val="content"/>
        </w:behaviors>
        <w:guid w:val="{FCF2B88E-5F67-4D0B-94A0-EACF6FC1CD28}"/>
      </w:docPartPr>
      <w:docPartBody>
        <w:p w:rsidR="00D13942" w:rsidRDefault="00C15348" w:rsidP="00C15348">
          <w:pPr>
            <w:pStyle w:val="52413C6E8A564A21B3AD39BEECD8898C"/>
          </w:pPr>
          <w:r w:rsidRPr="0005706C">
            <w:rPr>
              <w:rStyle w:val="Zstupntext"/>
              <w:color w:val="000000" w:themeColor="text1"/>
            </w:rPr>
            <w:t xml:space="preserve"> </w:t>
          </w:r>
        </w:p>
      </w:docPartBody>
    </w:docPart>
    <w:docPart>
      <w:docPartPr>
        <w:name w:val="EF3E8C238E4D4C25AEC165941794756D"/>
        <w:category>
          <w:name w:val="Obecné"/>
          <w:gallery w:val="placeholder"/>
        </w:category>
        <w:types>
          <w:type w:val="bbPlcHdr"/>
        </w:types>
        <w:behaviors>
          <w:behavior w:val="content"/>
        </w:behaviors>
        <w:guid w:val="{EFEC616E-7677-4914-942C-08A76D8F3642}"/>
      </w:docPartPr>
      <w:docPartBody>
        <w:p w:rsidR="00D13942" w:rsidRDefault="00C15348" w:rsidP="00C15348">
          <w:pPr>
            <w:pStyle w:val="EF3E8C238E4D4C25AEC165941794756D"/>
          </w:pPr>
          <w:r w:rsidRPr="0005706C">
            <w:rPr>
              <w:rStyle w:val="Zstupntext"/>
              <w:color w:val="000000" w:themeColor="text1"/>
            </w:rPr>
            <w:t xml:space="preserve"> </w:t>
          </w:r>
        </w:p>
      </w:docPartBody>
    </w:docPart>
    <w:docPart>
      <w:docPartPr>
        <w:name w:val="58E7B71BE9AF4D0C9D999552E636CE9D"/>
        <w:category>
          <w:name w:val="Obecné"/>
          <w:gallery w:val="placeholder"/>
        </w:category>
        <w:types>
          <w:type w:val="bbPlcHdr"/>
        </w:types>
        <w:behaviors>
          <w:behavior w:val="content"/>
        </w:behaviors>
        <w:guid w:val="{62829667-AE48-4093-A6D2-471B76B09BC9}"/>
      </w:docPartPr>
      <w:docPartBody>
        <w:p w:rsidR="00D13942" w:rsidRDefault="00C15348" w:rsidP="00C15348">
          <w:pPr>
            <w:pStyle w:val="58E7B71BE9AF4D0C9D999552E636CE9D"/>
          </w:pPr>
          <w:r w:rsidRPr="0005706C">
            <w:rPr>
              <w:rStyle w:val="Zstupntext"/>
              <w:color w:val="000000" w:themeColor="text1"/>
            </w:rPr>
            <w:t xml:space="preserve"> </w:t>
          </w:r>
        </w:p>
      </w:docPartBody>
    </w:docPart>
    <w:docPart>
      <w:docPartPr>
        <w:name w:val="77529019E2A642A990A622591BA2FAD1"/>
        <w:category>
          <w:name w:val="Obecné"/>
          <w:gallery w:val="placeholder"/>
        </w:category>
        <w:types>
          <w:type w:val="bbPlcHdr"/>
        </w:types>
        <w:behaviors>
          <w:behavior w:val="content"/>
        </w:behaviors>
        <w:guid w:val="{19197B7F-53AB-4670-95A2-1370A24D7DDC}"/>
      </w:docPartPr>
      <w:docPartBody>
        <w:p w:rsidR="00D13942" w:rsidRDefault="00C15348" w:rsidP="00C15348">
          <w:pPr>
            <w:pStyle w:val="77529019E2A642A990A622591BA2FAD1"/>
          </w:pPr>
          <w:r w:rsidRPr="0005706C">
            <w:rPr>
              <w:rStyle w:val="Zstupntext"/>
              <w:color w:val="000000" w:themeColor="text1"/>
            </w:rPr>
            <w:t xml:space="preserve"> </w:t>
          </w:r>
        </w:p>
      </w:docPartBody>
    </w:docPart>
    <w:docPart>
      <w:docPartPr>
        <w:name w:val="72C4041A107D45C197C66720C0B47045"/>
        <w:category>
          <w:name w:val="Obecné"/>
          <w:gallery w:val="placeholder"/>
        </w:category>
        <w:types>
          <w:type w:val="bbPlcHdr"/>
        </w:types>
        <w:behaviors>
          <w:behavior w:val="content"/>
        </w:behaviors>
        <w:guid w:val="{655F0E63-19F3-4904-9FDA-8E67753210C6}"/>
      </w:docPartPr>
      <w:docPartBody>
        <w:p w:rsidR="00D13942" w:rsidRDefault="00C15348" w:rsidP="00C15348">
          <w:pPr>
            <w:pStyle w:val="72C4041A107D45C197C66720C0B47045"/>
          </w:pPr>
          <w:r w:rsidRPr="0005706C">
            <w:rPr>
              <w:rStyle w:val="Zstupntext"/>
              <w:color w:val="000000" w:themeColor="text1"/>
            </w:rPr>
            <w:t xml:space="preserve"> </w:t>
          </w:r>
        </w:p>
      </w:docPartBody>
    </w:docPart>
    <w:docPart>
      <w:docPartPr>
        <w:name w:val="9AEBE97ACAC0479D8FF7A077D1827D07"/>
        <w:category>
          <w:name w:val="Obecné"/>
          <w:gallery w:val="placeholder"/>
        </w:category>
        <w:types>
          <w:type w:val="bbPlcHdr"/>
        </w:types>
        <w:behaviors>
          <w:behavior w:val="content"/>
        </w:behaviors>
        <w:guid w:val="{EDDB610E-F1CF-4E06-880C-E066185AD4A1}"/>
      </w:docPartPr>
      <w:docPartBody>
        <w:p w:rsidR="00D13942" w:rsidRDefault="00C15348" w:rsidP="00C15348">
          <w:pPr>
            <w:pStyle w:val="9AEBE97ACAC0479D8FF7A077D1827D07"/>
          </w:pPr>
          <w:r w:rsidRPr="0005706C">
            <w:rPr>
              <w:rStyle w:val="Zstupntext"/>
              <w:color w:val="000000" w:themeColor="text1"/>
            </w:rPr>
            <w:t xml:space="preserve"> </w:t>
          </w:r>
        </w:p>
      </w:docPartBody>
    </w:docPart>
    <w:docPart>
      <w:docPartPr>
        <w:name w:val="45AD43DCB01E492EAE38DD2CD8AC6EFD"/>
        <w:category>
          <w:name w:val="Obecné"/>
          <w:gallery w:val="placeholder"/>
        </w:category>
        <w:types>
          <w:type w:val="bbPlcHdr"/>
        </w:types>
        <w:behaviors>
          <w:behavior w:val="content"/>
        </w:behaviors>
        <w:guid w:val="{53DEEB7D-9418-42CE-85CB-1E5D3923CAFE}"/>
      </w:docPartPr>
      <w:docPartBody>
        <w:p w:rsidR="00D13942" w:rsidRDefault="00C15348" w:rsidP="00C15348">
          <w:pPr>
            <w:pStyle w:val="45AD43DCB01E492EAE38DD2CD8AC6EFD"/>
          </w:pPr>
          <w:r w:rsidRPr="0005706C">
            <w:rPr>
              <w:rStyle w:val="Zstupntext"/>
              <w:color w:val="000000" w:themeColor="text1"/>
            </w:rPr>
            <w:t xml:space="preserve"> </w:t>
          </w:r>
        </w:p>
      </w:docPartBody>
    </w:docPart>
    <w:docPart>
      <w:docPartPr>
        <w:name w:val="182ECDBA034742C2AEE89D1E899ADA5E"/>
        <w:category>
          <w:name w:val="Obecné"/>
          <w:gallery w:val="placeholder"/>
        </w:category>
        <w:types>
          <w:type w:val="bbPlcHdr"/>
        </w:types>
        <w:behaviors>
          <w:behavior w:val="content"/>
        </w:behaviors>
        <w:guid w:val="{4A07D5AF-1258-403A-B2BB-43B3F3274F24}"/>
      </w:docPartPr>
      <w:docPartBody>
        <w:p w:rsidR="00D13942" w:rsidRDefault="00C15348" w:rsidP="00C15348">
          <w:pPr>
            <w:pStyle w:val="182ECDBA034742C2AEE89D1E899ADA5E"/>
          </w:pPr>
          <w:r w:rsidRPr="0005706C">
            <w:rPr>
              <w:rStyle w:val="Zstupntext"/>
              <w:color w:val="000000" w:themeColor="text1"/>
            </w:rPr>
            <w:t xml:space="preserve"> </w:t>
          </w:r>
        </w:p>
      </w:docPartBody>
    </w:docPart>
    <w:docPart>
      <w:docPartPr>
        <w:name w:val="B7C72DB48C534B0490BAD94EBDD09DB7"/>
        <w:category>
          <w:name w:val="Obecné"/>
          <w:gallery w:val="placeholder"/>
        </w:category>
        <w:types>
          <w:type w:val="bbPlcHdr"/>
        </w:types>
        <w:behaviors>
          <w:behavior w:val="content"/>
        </w:behaviors>
        <w:guid w:val="{BF1E3D7E-F878-45E1-A917-2199C88FF489}"/>
      </w:docPartPr>
      <w:docPartBody>
        <w:p w:rsidR="00D13942" w:rsidRDefault="00C15348" w:rsidP="00C15348">
          <w:pPr>
            <w:pStyle w:val="B7C72DB48C534B0490BAD94EBDD09DB7"/>
          </w:pPr>
          <w:r w:rsidRPr="0005706C">
            <w:rPr>
              <w:rStyle w:val="Zstupntext"/>
              <w:color w:val="000000" w:themeColor="text1"/>
            </w:rPr>
            <w:t xml:space="preserve"> </w:t>
          </w:r>
        </w:p>
      </w:docPartBody>
    </w:docPart>
    <w:docPart>
      <w:docPartPr>
        <w:name w:val="1F72009A793D44D69F275E72E39A4155"/>
        <w:category>
          <w:name w:val="Obecné"/>
          <w:gallery w:val="placeholder"/>
        </w:category>
        <w:types>
          <w:type w:val="bbPlcHdr"/>
        </w:types>
        <w:behaviors>
          <w:behavior w:val="content"/>
        </w:behaviors>
        <w:guid w:val="{A08D2144-5C3D-4533-81A5-D1C96FBD325A}"/>
      </w:docPartPr>
      <w:docPartBody>
        <w:p w:rsidR="004C2305" w:rsidRDefault="00531921" w:rsidP="00531921">
          <w:pPr>
            <w:pStyle w:val="1F72009A793D44D69F275E72E39A4155"/>
          </w:pPr>
          <w:r w:rsidRPr="0005706C">
            <w:rPr>
              <w:rStyle w:val="Zstupntext"/>
              <w:color w:val="000000" w:themeColor="text1"/>
            </w:rPr>
            <w:t xml:space="preserve"> </w:t>
          </w:r>
        </w:p>
      </w:docPartBody>
    </w:docPart>
    <w:docPart>
      <w:docPartPr>
        <w:name w:val="6EBF239F87024C759225D9CCE4244952"/>
        <w:category>
          <w:name w:val="Obecné"/>
          <w:gallery w:val="placeholder"/>
        </w:category>
        <w:types>
          <w:type w:val="bbPlcHdr"/>
        </w:types>
        <w:behaviors>
          <w:behavior w:val="content"/>
        </w:behaviors>
        <w:guid w:val="{26C88BE7-6729-4ABD-AF26-EDACF3C90E4A}"/>
      </w:docPartPr>
      <w:docPartBody>
        <w:p w:rsidR="004C2305" w:rsidRDefault="00531921" w:rsidP="00531921">
          <w:pPr>
            <w:pStyle w:val="6EBF239F87024C759225D9CCE4244952"/>
          </w:pPr>
          <w:r w:rsidRPr="0005706C">
            <w:rPr>
              <w:rStyle w:val="Zstupntext"/>
              <w:color w:val="000000" w:themeColor="text1"/>
            </w:rPr>
            <w:t xml:space="preserve"> </w:t>
          </w:r>
        </w:p>
      </w:docPartBody>
    </w:docPart>
    <w:docPart>
      <w:docPartPr>
        <w:name w:val="334C278F48E24E3081F0225913D0B53F"/>
        <w:category>
          <w:name w:val="Obecné"/>
          <w:gallery w:val="placeholder"/>
        </w:category>
        <w:types>
          <w:type w:val="bbPlcHdr"/>
        </w:types>
        <w:behaviors>
          <w:behavior w:val="content"/>
        </w:behaviors>
        <w:guid w:val="{856E16C7-7B26-4797-9492-607B6D42BCE1}"/>
      </w:docPartPr>
      <w:docPartBody>
        <w:p w:rsidR="004C2305" w:rsidRDefault="00531921" w:rsidP="00531921">
          <w:pPr>
            <w:pStyle w:val="334C278F48E24E3081F0225913D0B53F"/>
          </w:pPr>
          <w:r w:rsidRPr="0005706C">
            <w:rPr>
              <w:rStyle w:val="Zstupntext"/>
              <w:color w:val="000000" w:themeColor="text1"/>
            </w:rPr>
            <w:t xml:space="preserve"> </w:t>
          </w:r>
        </w:p>
      </w:docPartBody>
    </w:docPart>
    <w:docPart>
      <w:docPartPr>
        <w:name w:val="4C7CB446A0094AFDB350BBA0773E71AC"/>
        <w:category>
          <w:name w:val="Obecné"/>
          <w:gallery w:val="placeholder"/>
        </w:category>
        <w:types>
          <w:type w:val="bbPlcHdr"/>
        </w:types>
        <w:behaviors>
          <w:behavior w:val="content"/>
        </w:behaviors>
        <w:guid w:val="{CE431F8C-3EED-4782-AC09-22AAC95D3E5D}"/>
      </w:docPartPr>
      <w:docPartBody>
        <w:p w:rsidR="002768C4" w:rsidRDefault="004C2305" w:rsidP="004C2305">
          <w:pPr>
            <w:pStyle w:val="4C7CB446A0094AFDB350BBA0773E71AC"/>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8256D"/>
    <w:rsid w:val="00095F5B"/>
    <w:rsid w:val="000A08CA"/>
    <w:rsid w:val="000E0801"/>
    <w:rsid w:val="000F5151"/>
    <w:rsid w:val="001227DF"/>
    <w:rsid w:val="001571A9"/>
    <w:rsid w:val="001706B3"/>
    <w:rsid w:val="00205F9C"/>
    <w:rsid w:val="00216FF3"/>
    <w:rsid w:val="002615C8"/>
    <w:rsid w:val="00274F63"/>
    <w:rsid w:val="002768C4"/>
    <w:rsid w:val="0029444C"/>
    <w:rsid w:val="002A1B07"/>
    <w:rsid w:val="002B60F4"/>
    <w:rsid w:val="003915D8"/>
    <w:rsid w:val="003E1285"/>
    <w:rsid w:val="00412487"/>
    <w:rsid w:val="00414C35"/>
    <w:rsid w:val="00415E84"/>
    <w:rsid w:val="004B4C49"/>
    <w:rsid w:val="004C2305"/>
    <w:rsid w:val="004F3B1B"/>
    <w:rsid w:val="004F4720"/>
    <w:rsid w:val="00507C71"/>
    <w:rsid w:val="00531921"/>
    <w:rsid w:val="005757DE"/>
    <w:rsid w:val="005C7B5C"/>
    <w:rsid w:val="005D2A83"/>
    <w:rsid w:val="005F0742"/>
    <w:rsid w:val="00624961"/>
    <w:rsid w:val="006274C6"/>
    <w:rsid w:val="00634106"/>
    <w:rsid w:val="00675D82"/>
    <w:rsid w:val="00705B76"/>
    <w:rsid w:val="007231B2"/>
    <w:rsid w:val="007F5AEA"/>
    <w:rsid w:val="008152B7"/>
    <w:rsid w:val="00833ADC"/>
    <w:rsid w:val="00833E86"/>
    <w:rsid w:val="00864572"/>
    <w:rsid w:val="00870BBB"/>
    <w:rsid w:val="008838DE"/>
    <w:rsid w:val="00894A9C"/>
    <w:rsid w:val="00894FC6"/>
    <w:rsid w:val="008B6E63"/>
    <w:rsid w:val="008B7DD9"/>
    <w:rsid w:val="008C06A0"/>
    <w:rsid w:val="009068F1"/>
    <w:rsid w:val="00930776"/>
    <w:rsid w:val="00930D8E"/>
    <w:rsid w:val="00933783"/>
    <w:rsid w:val="00952C1B"/>
    <w:rsid w:val="00992DC5"/>
    <w:rsid w:val="00997E03"/>
    <w:rsid w:val="009B45BF"/>
    <w:rsid w:val="009C601C"/>
    <w:rsid w:val="009D5B11"/>
    <w:rsid w:val="009E54A3"/>
    <w:rsid w:val="009E6BD6"/>
    <w:rsid w:val="00A2046A"/>
    <w:rsid w:val="00A97ACE"/>
    <w:rsid w:val="00AA5B36"/>
    <w:rsid w:val="00AE67BD"/>
    <w:rsid w:val="00B227C6"/>
    <w:rsid w:val="00B55405"/>
    <w:rsid w:val="00BD4F13"/>
    <w:rsid w:val="00BF6C21"/>
    <w:rsid w:val="00C02180"/>
    <w:rsid w:val="00C10AD9"/>
    <w:rsid w:val="00C15348"/>
    <w:rsid w:val="00C22723"/>
    <w:rsid w:val="00C37CD9"/>
    <w:rsid w:val="00C60556"/>
    <w:rsid w:val="00C849EC"/>
    <w:rsid w:val="00CD4DC2"/>
    <w:rsid w:val="00D13942"/>
    <w:rsid w:val="00D318B4"/>
    <w:rsid w:val="00D912AC"/>
    <w:rsid w:val="00DB5ADD"/>
    <w:rsid w:val="00DC2168"/>
    <w:rsid w:val="00E32A7D"/>
    <w:rsid w:val="00E3312A"/>
    <w:rsid w:val="00E364A5"/>
    <w:rsid w:val="00E603DD"/>
    <w:rsid w:val="00E818DF"/>
    <w:rsid w:val="00E9604C"/>
    <w:rsid w:val="00EA2982"/>
    <w:rsid w:val="00EF174F"/>
    <w:rsid w:val="00F379B7"/>
    <w:rsid w:val="00F87F4B"/>
    <w:rsid w:val="00FA4CEE"/>
    <w:rsid w:val="00FB07A3"/>
    <w:rsid w:val="00FD35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2305"/>
    <w:rPr>
      <w:color w:val="808080"/>
    </w:rPr>
  </w:style>
  <w:style w:type="paragraph" w:customStyle="1" w:styleId="4455A44B058644D2A53573B7138F8EC1">
    <w:name w:val="4455A44B058644D2A53573B7138F8EC1"/>
    <w:rsid w:val="00C15348"/>
  </w:style>
  <w:style w:type="paragraph" w:customStyle="1" w:styleId="0DFCD2D10C0C4F45892D11C61214D8BD">
    <w:name w:val="0DFCD2D10C0C4F45892D11C61214D8BD"/>
    <w:rsid w:val="00C15348"/>
  </w:style>
  <w:style w:type="paragraph" w:customStyle="1" w:styleId="9D873DE55F594146AF036837467F0353">
    <w:name w:val="9D873DE55F594146AF036837467F0353"/>
    <w:rsid w:val="00C15348"/>
  </w:style>
  <w:style w:type="paragraph" w:customStyle="1" w:styleId="BB5140E1D2BB415595063D327FB48DA2">
    <w:name w:val="BB5140E1D2BB415595063D327FB48DA2"/>
    <w:rsid w:val="00C15348"/>
  </w:style>
  <w:style w:type="paragraph" w:customStyle="1" w:styleId="8CF145A31CE84D5FB5872EF400C52ADA">
    <w:name w:val="8CF145A31CE84D5FB5872EF400C52ADA"/>
    <w:rsid w:val="00C15348"/>
  </w:style>
  <w:style w:type="paragraph" w:customStyle="1" w:styleId="2DC4F3AF62B64394972D5BCD2CBCBB98">
    <w:name w:val="2DC4F3AF62B64394972D5BCD2CBCBB98"/>
    <w:rsid w:val="00C15348"/>
  </w:style>
  <w:style w:type="paragraph" w:customStyle="1" w:styleId="A8A0D4CD5BEC4B0D92761194ED8D3621">
    <w:name w:val="A8A0D4CD5BEC4B0D92761194ED8D3621"/>
    <w:rsid w:val="00C15348"/>
  </w:style>
  <w:style w:type="paragraph" w:customStyle="1" w:styleId="4ED01243361B45EBA4ACA7825CE7AC55">
    <w:name w:val="4ED01243361B45EBA4ACA7825CE7AC55"/>
    <w:rsid w:val="00C15348"/>
  </w:style>
  <w:style w:type="paragraph" w:customStyle="1" w:styleId="325AC45C362E49618859C7A5C3DBA529">
    <w:name w:val="325AC45C362E49618859C7A5C3DBA529"/>
    <w:rsid w:val="00C15348"/>
  </w:style>
  <w:style w:type="paragraph" w:customStyle="1" w:styleId="D86FB1FD1B6A4447B8D835C6CA67D1AF">
    <w:name w:val="D86FB1FD1B6A4447B8D835C6CA67D1AF"/>
    <w:rsid w:val="00C15348"/>
  </w:style>
  <w:style w:type="paragraph" w:customStyle="1" w:styleId="C5ADEDC169C042E58045EEBBC7B64888">
    <w:name w:val="C5ADEDC169C042E58045EEBBC7B64888"/>
    <w:rsid w:val="00C15348"/>
  </w:style>
  <w:style w:type="paragraph" w:customStyle="1" w:styleId="4CF8D92AFC1D4C658603E21C73231395">
    <w:name w:val="4CF8D92AFC1D4C658603E21C73231395"/>
    <w:rsid w:val="00C15348"/>
  </w:style>
  <w:style w:type="paragraph" w:customStyle="1" w:styleId="6F0071A5BD86421684A6380C9CE26BCE">
    <w:name w:val="6F0071A5BD86421684A6380C9CE26BCE"/>
    <w:rsid w:val="00C15348"/>
  </w:style>
  <w:style w:type="paragraph" w:customStyle="1" w:styleId="A8CFFE72291D4B6085A4D554CCE3797B">
    <w:name w:val="A8CFFE72291D4B6085A4D554CCE3797B"/>
    <w:rsid w:val="00C15348"/>
  </w:style>
  <w:style w:type="paragraph" w:customStyle="1" w:styleId="680FD3CCD2DD446FBB1C0923F02C12CC">
    <w:name w:val="680FD3CCD2DD446FBB1C0923F02C12CC"/>
    <w:rsid w:val="00C15348"/>
  </w:style>
  <w:style w:type="paragraph" w:customStyle="1" w:styleId="9B31CFBF72D0433A9687AA8F38FF2D17">
    <w:name w:val="9B31CFBF72D0433A9687AA8F38FF2D17"/>
    <w:rsid w:val="00C15348"/>
  </w:style>
  <w:style w:type="paragraph" w:customStyle="1" w:styleId="D7E767A543FB49ECB116B02362C08A43">
    <w:name w:val="D7E767A543FB49ECB116B02362C08A43"/>
    <w:rsid w:val="00C15348"/>
  </w:style>
  <w:style w:type="paragraph" w:customStyle="1" w:styleId="FA2EDAF59F2B44689D1C4569A81DAFD3">
    <w:name w:val="FA2EDAF59F2B44689D1C4569A81DAFD3"/>
    <w:rsid w:val="00C15348"/>
  </w:style>
  <w:style w:type="paragraph" w:customStyle="1" w:styleId="5A8565E9D62C4EB4B7868765CE501DFA">
    <w:name w:val="5A8565E9D62C4EB4B7868765CE501DFA"/>
    <w:rsid w:val="00C15348"/>
  </w:style>
  <w:style w:type="paragraph" w:customStyle="1" w:styleId="E80E9193088F4781A891909882243402">
    <w:name w:val="E80E9193088F4781A891909882243402"/>
    <w:rsid w:val="00C15348"/>
  </w:style>
  <w:style w:type="paragraph" w:customStyle="1" w:styleId="1F16EF84CFD745F8B83C941489686091">
    <w:name w:val="1F16EF84CFD745F8B83C941489686091"/>
    <w:rsid w:val="00C15348"/>
  </w:style>
  <w:style w:type="paragraph" w:customStyle="1" w:styleId="778EBF5CA0044D03B4AA2235CEB81A4B">
    <w:name w:val="778EBF5CA0044D03B4AA2235CEB81A4B"/>
    <w:rsid w:val="00C15348"/>
  </w:style>
  <w:style w:type="paragraph" w:customStyle="1" w:styleId="C551B125A0AB4E45988684B1CCB23063">
    <w:name w:val="C551B125A0AB4E45988684B1CCB23063"/>
    <w:rsid w:val="00C15348"/>
  </w:style>
  <w:style w:type="paragraph" w:customStyle="1" w:styleId="B0F88486065F4C78833A88EC9572FEBB">
    <w:name w:val="B0F88486065F4C78833A88EC9572FEBB"/>
    <w:rsid w:val="00C15348"/>
  </w:style>
  <w:style w:type="paragraph" w:customStyle="1" w:styleId="52413C6E8A564A21B3AD39BEECD8898C">
    <w:name w:val="52413C6E8A564A21B3AD39BEECD8898C"/>
    <w:rsid w:val="00C15348"/>
  </w:style>
  <w:style w:type="paragraph" w:customStyle="1" w:styleId="EF3E8C238E4D4C25AEC165941794756D">
    <w:name w:val="EF3E8C238E4D4C25AEC165941794756D"/>
    <w:rsid w:val="00C15348"/>
  </w:style>
  <w:style w:type="paragraph" w:customStyle="1" w:styleId="58E7B71BE9AF4D0C9D999552E636CE9D">
    <w:name w:val="58E7B71BE9AF4D0C9D999552E636CE9D"/>
    <w:rsid w:val="00C15348"/>
  </w:style>
  <w:style w:type="paragraph" w:customStyle="1" w:styleId="77529019E2A642A990A622591BA2FAD1">
    <w:name w:val="77529019E2A642A990A622591BA2FAD1"/>
    <w:rsid w:val="00C15348"/>
  </w:style>
  <w:style w:type="paragraph" w:customStyle="1" w:styleId="72C4041A107D45C197C66720C0B47045">
    <w:name w:val="72C4041A107D45C197C66720C0B47045"/>
    <w:rsid w:val="00C15348"/>
  </w:style>
  <w:style w:type="paragraph" w:customStyle="1" w:styleId="9AEBE97ACAC0479D8FF7A077D1827D07">
    <w:name w:val="9AEBE97ACAC0479D8FF7A077D1827D07"/>
    <w:rsid w:val="00C15348"/>
  </w:style>
  <w:style w:type="paragraph" w:customStyle="1" w:styleId="45AD43DCB01E492EAE38DD2CD8AC6EFD">
    <w:name w:val="45AD43DCB01E492EAE38DD2CD8AC6EFD"/>
    <w:rsid w:val="00C15348"/>
  </w:style>
  <w:style w:type="paragraph" w:customStyle="1" w:styleId="182ECDBA034742C2AEE89D1E899ADA5E">
    <w:name w:val="182ECDBA034742C2AEE89D1E899ADA5E"/>
    <w:rsid w:val="00C15348"/>
  </w:style>
  <w:style w:type="paragraph" w:customStyle="1" w:styleId="B7C72DB48C534B0490BAD94EBDD09DB7">
    <w:name w:val="B7C72DB48C534B0490BAD94EBDD09DB7"/>
    <w:rsid w:val="00C15348"/>
  </w:style>
  <w:style w:type="paragraph" w:customStyle="1" w:styleId="1F72009A793D44D69F275E72E39A4155">
    <w:name w:val="1F72009A793D44D69F275E72E39A4155"/>
    <w:rsid w:val="00531921"/>
  </w:style>
  <w:style w:type="paragraph" w:customStyle="1" w:styleId="6EBF239F87024C759225D9CCE4244952">
    <w:name w:val="6EBF239F87024C759225D9CCE4244952"/>
    <w:rsid w:val="00531921"/>
  </w:style>
  <w:style w:type="paragraph" w:customStyle="1" w:styleId="334C278F48E24E3081F0225913D0B53F">
    <w:name w:val="334C278F48E24E3081F0225913D0B53F"/>
    <w:rsid w:val="00531921"/>
  </w:style>
  <w:style w:type="paragraph" w:customStyle="1" w:styleId="4C7CB446A0094AFDB350BBA0773E71AC">
    <w:name w:val="4C7CB446A0094AFDB350BBA0773E71AC"/>
    <w:rsid w:val="004C23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EE280-9514-44EF-839B-EF871FA4B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17</Pages>
  <Words>6168</Words>
  <Characters>37743</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Zpráva - rozpiska (obecná)</vt:lpstr>
    </vt:vector>
  </TitlesOfParts>
  <Company>Sweco Hydroprojekt a.s.</Company>
  <LinksUpToDate>false</LinksUpToDate>
  <CharactersWithSpaces>43824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rozpiska (obecná)</dc:title>
  <dc:creator>Sweco Hydroprojekt a.s.</dc:creator>
  <cp:lastModifiedBy>Kubová, Dagmar</cp:lastModifiedBy>
  <cp:revision>2</cp:revision>
  <cp:lastPrinted>2022-02-02T09:45:00Z</cp:lastPrinted>
  <dcterms:created xsi:type="dcterms:W3CDTF">2022-02-02T09:46:00Z</dcterms:created>
  <dcterms:modified xsi:type="dcterms:W3CDTF">2022-02-02T09:46:00Z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2020-12-03T14:23:54Z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6e05033e-16f4-4586-b5b7-0000a60c8a78</vt:lpwstr>
  </property>
  <property fmtid="{D5CDD505-2E9C-101B-9397-08002B2CF9AE}" pid="8" name="MSIP_Label_43f08ec5-d6d9-4227-8387-ccbfcb3632c4_ContentBits">
    <vt:lpwstr>0</vt:lpwstr>
  </property>
</Properties>
</file>